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683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pt;mso-position-horizontal:absolute;mso-position-vertical-relative:margin;margin-top:39.1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683"/>
        <w:rPr>
          <w:b/>
          <w:sz w:val="14"/>
          <w:szCs w:val="28"/>
        </w:rPr>
      </w:pPr>
      <w:r>
        <w:rPr>
          <w:b/>
          <w:sz w:val="14"/>
          <w:szCs w:val="28"/>
        </w:rPr>
      </w:r>
      <w:r/>
    </w:p>
    <w:p>
      <w:pPr>
        <w:pStyle w:val="68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МУНИЦИПАЛЬНОГО РАЙОНА </w:t>
      </w:r>
      <w:r/>
    </w:p>
    <w:p>
      <w:pPr>
        <w:pStyle w:val="68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pStyle w:val="683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83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/>
    </w:p>
    <w:p>
      <w:pPr>
        <w:pStyle w:val="683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/>
    </w:p>
    <w:p>
      <w:pPr>
        <w:pStyle w:val="683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8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22 марта 2023 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14</w:t>
      </w:r>
      <w:r>
        <w:rPr>
          <w:b/>
          <w:color w:val="000000"/>
          <w:sz w:val="28"/>
          <w:szCs w:val="28"/>
        </w:rPr>
        <w:t xml:space="preserve">-р</w:t>
      </w:r>
      <w:r>
        <w:rPr>
          <w:b/>
          <w:color w:val="000000"/>
          <w:sz w:val="28"/>
          <w:szCs w:val="28"/>
        </w:rPr>
      </w:r>
      <w:r/>
    </w:p>
    <w:p>
      <w:pPr>
        <w:pStyle w:val="688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/>
    </w:p>
    <w:p>
      <w:pPr>
        <w:pStyle w:val="690"/>
        <w:jc w:val="center"/>
        <w:spacing w:after="0" w:line="240" w:lineRule="auto"/>
        <w:tabs>
          <w:tab w:val="clear" w:pos="720" w:leader="none"/>
        </w:tabs>
        <w:rPr>
          <w:sz w:val="24"/>
          <w:szCs w:val="24"/>
        </w:rPr>
      </w:pPr>
      <w:r>
        <w:rPr>
          <w:b/>
          <w:sz w:val="28"/>
          <w:szCs w:val="26"/>
        </w:rPr>
        <w:t xml:space="preserve"> </w:t>
      </w:r>
      <w:r>
        <w:rPr>
          <w:sz w:val="24"/>
          <w:szCs w:val="24"/>
        </w:rPr>
      </w:r>
      <w:r/>
    </w:p>
    <w:p>
      <w:pPr>
        <w:pStyle w:val="7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включении в команду  проекта</w:t>
      </w:r>
      <w:r/>
    </w:p>
    <w:p>
      <w:pPr>
        <w:pStyle w:val="7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15"/>
        <w:jc w:val="both"/>
        <w:tabs>
          <w:tab w:val="left" w:pos="709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администрации муниципального района «Чернянский район» Белгородской области от 22 октября 2012 года №833 «Об у</w:t>
      </w:r>
      <w:r>
        <w:rPr>
          <w:rFonts w:ascii="Times New Roman" w:hAnsi="Times New Roman"/>
          <w:bCs/>
          <w:sz w:val="28"/>
          <w:szCs w:val="28"/>
        </w:rPr>
        <w:t xml:space="preserve">тверждении Положения  об управлении проектами в органах власти Чернянского района», распоряжением администрации муниципального района «Чернянский район» Белгородской области от 19.04.2022 года №272-р «Об открытии проектов на территории Чернянского района»:</w:t>
      </w:r>
      <w:r/>
    </w:p>
    <w:p>
      <w:pPr>
        <w:pStyle w:val="1_725"/>
      </w:pPr>
      <w:r>
        <w:rPr>
          <w:sz w:val="28"/>
          <w:szCs w:val="26"/>
        </w:rPr>
        <w:t xml:space="preserve">    1. </w:t>
      </w:r>
      <w:r>
        <w:rPr>
          <w:rFonts w:ascii="Times New Roman" w:hAnsi="Times New Roman" w:cs="Times New Roman"/>
          <w:sz w:val="28"/>
          <w:szCs w:val="28"/>
        </w:rPr>
        <w:t xml:space="preserve">Включить в команду </w:t>
      </w:r>
      <w:r>
        <w:rPr>
          <w:rFonts w:ascii="Times New Roman" w:hAnsi="Times New Roman" w:cs="Times New Roman"/>
          <w:sz w:val="28"/>
          <w:szCs w:val="28"/>
        </w:rPr>
        <w:t xml:space="preserve"> проекта  </w:t>
      </w:r>
      <w:r>
        <w:rPr>
          <w:rFonts w:ascii="Times New Roman" w:hAnsi="Times New Roman"/>
          <w:bCs/>
          <w:sz w:val="28"/>
          <w:szCs w:val="28"/>
        </w:rPr>
        <w:t xml:space="preserve">« Оптимизация процесса приема отчетности и контроля за выполнением  гражданином мероприятий программы социальной адаптации, предусмотренных социальным контрактом  в управлении социальной защиты населением администрации Чернянского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  <w:r/>
    </w:p>
    <w:p>
      <w:pPr>
        <w:pStyle w:val="690"/>
        <w:ind w:right="-142"/>
        <w:jc w:val="both"/>
        <w:spacing w:after="0" w:line="240" w:lineRule="auto"/>
        <w:tabs>
          <w:tab w:val="left" w:pos="709" w:leader="none"/>
          <w:tab w:val="clear" w:pos="720" w:leader="none"/>
        </w:tabs>
      </w:pPr>
      <w:r>
        <w:rPr>
          <w:sz w:val="28"/>
          <w:szCs w:val="26"/>
        </w:rPr>
      </w:r>
      <w:r>
        <w:rPr>
          <w:sz w:val="28"/>
          <w:szCs w:val="26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3"/>
        <w:gridCol w:w="6399"/>
        <w:gridCol w:w="2782"/>
      </w:tblGrid>
      <w:tr>
        <w:trPr/>
        <w:tc>
          <w:tcPr>
            <w:gridSpan w:val="3"/>
            <w:tcW w:w="9714" w:type="dxa"/>
            <w:textDirection w:val="lrTb"/>
            <w:noWrap w:val="false"/>
          </w:tcPr>
          <w:p>
            <w:pPr>
              <w:pStyle w:val="690"/>
              <w:ind w:right="-14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 Оптимизация процесса приема отчетности и контроля за выполнением  гражданином мероприятий программы социальной адаптации, предусмотренных социальным контрактом  в управлении социальной защиты населением администрации Чернянского района»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pStyle w:val="690"/>
              <w:ind w:right="-14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Cs/>
                <w:szCs w:val="28"/>
              </w:rPr>
            </w:pPr>
            <w:r>
              <w:rPr>
                <w:b/>
                <w:sz w:val="28"/>
                <w:szCs w:val="26"/>
              </w:rPr>
              <w:t xml:space="preserve">№ </w:t>
            </w:r>
            <w:r>
              <w:rPr>
                <w:b/>
                <w:sz w:val="28"/>
                <w:szCs w:val="26"/>
              </w:rPr>
              <w:t xml:space="preserve">п</w:t>
            </w:r>
            <w:r>
              <w:rPr>
                <w:b/>
                <w:sz w:val="28"/>
                <w:szCs w:val="26"/>
              </w:rPr>
              <w:t xml:space="preserve">/</w:t>
            </w:r>
            <w:r>
              <w:rPr>
                <w:b/>
                <w:sz w:val="28"/>
                <w:szCs w:val="26"/>
              </w:rPr>
              <w:t xml:space="preserve">п</w:t>
            </w:r>
            <w:r>
              <w:rPr>
                <w:b/>
                <w:sz w:val="28"/>
                <w:szCs w:val="26"/>
              </w:rPr>
            </w:r>
            <w:r/>
          </w:p>
        </w:tc>
        <w:tc>
          <w:tcPr>
            <w:tcW w:w="6399" w:type="dxa"/>
            <w:textDirection w:val="lrTb"/>
            <w:noWrap w:val="false"/>
          </w:tcPr>
          <w:p>
            <w:pPr>
              <w:pStyle w:val="690"/>
              <w:ind w:right="-14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Cs/>
                <w:szCs w:val="28"/>
              </w:rPr>
            </w:pPr>
            <w:r>
              <w:rPr>
                <w:b/>
                <w:sz w:val="28"/>
                <w:szCs w:val="26"/>
              </w:rPr>
              <w:t xml:space="preserve">ФИО и должность участника</w:t>
            </w:r>
            <w:r>
              <w:rPr>
                <w:b/>
                <w:sz w:val="28"/>
                <w:szCs w:val="26"/>
              </w:rPr>
            </w:r>
            <w:r/>
          </w:p>
        </w:tc>
        <w:tc>
          <w:tcPr>
            <w:tcW w:w="2782" w:type="dxa"/>
            <w:textDirection w:val="lrTb"/>
            <w:noWrap w:val="false"/>
          </w:tcPr>
          <w:p>
            <w:pPr>
              <w:pStyle w:val="690"/>
              <w:ind w:right="-14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Cs/>
                <w:szCs w:val="28"/>
              </w:rPr>
            </w:pPr>
            <w:r>
              <w:rPr>
                <w:b/>
                <w:sz w:val="28"/>
                <w:szCs w:val="26"/>
              </w:rPr>
              <w:t xml:space="preserve">Роль в проекте</w:t>
            </w:r>
            <w:r>
              <w:rPr>
                <w:b/>
                <w:sz w:val="28"/>
                <w:szCs w:val="26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pStyle w:val="690"/>
              <w:ind w:right="-14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Cs/>
                <w:szCs w:val="28"/>
              </w:rPr>
            </w:pPr>
            <w:r>
              <w:rPr>
                <w:b/>
                <w:sz w:val="28"/>
                <w:szCs w:val="26"/>
              </w:rPr>
              <w:t xml:space="preserve">1</w:t>
            </w:r>
            <w:r>
              <w:rPr>
                <w:b/>
                <w:sz w:val="28"/>
                <w:szCs w:val="26"/>
              </w:rPr>
            </w:r>
            <w:r/>
          </w:p>
        </w:tc>
        <w:tc>
          <w:tcPr>
            <w:tcW w:w="6399" w:type="dxa"/>
            <w:textDirection w:val="lrTb"/>
            <w:noWrap w:val="false"/>
          </w:tcPr>
          <w:p>
            <w:pPr>
              <w:pStyle w:val="690"/>
              <w:ind w:right="-142"/>
              <w:spacing w:after="0" w:line="240" w:lineRule="auto"/>
              <w:widowControl w:val="off"/>
              <w:tabs>
                <w:tab w:val="clear" w:pos="720" w:leader="none"/>
              </w:tabs>
              <w:rPr>
                <w:szCs w:val="28"/>
              </w:rPr>
            </w:pPr>
            <w:r>
              <w:rPr>
                <w:sz w:val="28"/>
                <w:szCs w:val="26"/>
              </w:rPr>
              <w:t xml:space="preserve">Гончарова Валентина Николаевна, глава администрации </w:t>
            </w:r>
            <w:r>
              <w:rPr>
                <w:sz w:val="28"/>
                <w:szCs w:val="26"/>
              </w:rPr>
              <w:t xml:space="preserve">Лубянского сельского поселения</w:t>
            </w:r>
            <w:r>
              <w:rPr>
                <w:sz w:val="28"/>
                <w:szCs w:val="26"/>
              </w:rPr>
            </w:r>
            <w:r/>
          </w:p>
        </w:tc>
        <w:tc>
          <w:tcPr>
            <w:tcW w:w="2782" w:type="dxa"/>
            <w:textDirection w:val="lrTb"/>
            <w:noWrap w:val="false"/>
          </w:tcPr>
          <w:p>
            <w:pPr>
              <w:pStyle w:val="690"/>
              <w:ind w:right="-142"/>
              <w:spacing w:after="0" w:line="240" w:lineRule="auto"/>
              <w:widowControl w:val="off"/>
              <w:tabs>
                <w:tab w:val="clear" w:pos="720" w:leader="none"/>
              </w:tabs>
              <w:rPr>
                <w:szCs w:val="28"/>
              </w:rPr>
            </w:pPr>
            <w:r>
              <w:rPr>
                <w:sz w:val="28"/>
                <w:szCs w:val="26"/>
              </w:rPr>
              <w:t xml:space="preserve">Член рабочей  группы  (</w:t>
            </w:r>
            <w:r>
              <w:rPr>
                <w:sz w:val="28"/>
                <w:szCs w:val="26"/>
              </w:rPr>
              <w:t xml:space="preserve">Р</w:t>
            </w:r>
            <w:r>
              <w:rPr>
                <w:sz w:val="28"/>
                <w:szCs w:val="26"/>
              </w:rPr>
              <w:t xml:space="preserve">, П)</w:t>
            </w:r>
            <w:r>
              <w:rPr>
                <w:sz w:val="28"/>
                <w:szCs w:val="26"/>
              </w:rPr>
            </w:r>
            <w:r/>
          </w:p>
        </w:tc>
      </w:tr>
    </w:tbl>
    <w:p>
      <w:pPr>
        <w:pStyle w:val="713"/>
        <w:ind w:firstLine="0"/>
        <w:widowControl/>
        <w:tabs>
          <w:tab w:val="left" w:pos="709" w:leader="none"/>
          <w:tab w:val="left" w:pos="994" w:leader="none"/>
        </w:tabs>
      </w:pPr>
      <w:r>
        <w:rPr>
          <w:rStyle w:val="714"/>
        </w:rPr>
        <w:t xml:space="preserve">       </w:t>
      </w:r>
      <w:r>
        <w:rPr>
          <w:rStyle w:val="714"/>
        </w:rPr>
      </w:r>
      <w:r>
        <w:rPr>
          <w:rStyle w:val="714"/>
        </w:rPr>
      </w:r>
    </w:p>
    <w:p>
      <w:pPr>
        <w:pStyle w:val="713"/>
        <w:ind w:firstLine="0"/>
        <w:widowControl/>
        <w:tabs>
          <w:tab w:val="left" w:pos="709" w:leader="none"/>
          <w:tab w:val="left" w:pos="994" w:leader="none"/>
        </w:tabs>
      </w:pPr>
      <w:r>
        <w:rPr>
          <w:rStyle w:val="714"/>
        </w:rPr>
        <w:t xml:space="preserve">       2.Контроль исполнения настоящего распоряжения оставляю за собой.</w:t>
      </w:r>
      <w:r>
        <w:rPr>
          <w:rStyle w:val="714"/>
        </w:rPr>
      </w:r>
      <w:r>
        <w:rPr>
          <w:rStyle w:val="714"/>
        </w:rPr>
      </w:r>
    </w:p>
    <w:p>
      <w:pPr>
        <w:pStyle w:val="713"/>
        <w:ind w:firstLine="0"/>
        <w:widowControl/>
        <w:tabs>
          <w:tab w:val="left" w:pos="709" w:leader="none"/>
          <w:tab w:val="left" w:pos="994" w:leader="none"/>
        </w:tabs>
        <w:rPr>
          <w:rFonts w:ascii="Times New Roman" w:hAnsi="Times New Roman"/>
          <w:sz w:val="28"/>
          <w:szCs w:val="28"/>
        </w:rPr>
      </w:pPr>
      <w:r>
        <w:rPr>
          <w:rStyle w:val="7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/>
      <w:r>
        <w:rPr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b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6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</w:t>
      </w:r>
      <w:r>
        <w:rPr>
          <w:b/>
          <w:sz w:val="26"/>
          <w:szCs w:val="26"/>
        </w:rPr>
        <w:t xml:space="preserve">лав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 администрации </w:t>
      </w:r>
      <w:r/>
    </w:p>
    <w:p>
      <w:pPr>
        <w:pStyle w:val="6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Лубянского сельского </w:t>
      </w:r>
      <w:r/>
    </w:p>
    <w:p>
      <w:pPr>
        <w:pStyle w:val="6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поселения                                                                                  </w:t>
      </w:r>
      <w:r>
        <w:rPr>
          <w:b/>
          <w:sz w:val="26"/>
          <w:szCs w:val="26"/>
        </w:rPr>
        <w:t xml:space="preserve">В.Н. Гончарова</w:t>
      </w:r>
      <w:r>
        <w:rPr>
          <w:b/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Franklin Gothic Heavy">
    <w:panose1 w:val="020B0703020202020204"/>
  </w:font>
  <w:font w:name="SimHei">
    <w:panose1 w:val="02020409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68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683"/>
      </w:pPr>
    </w:lvl>
    <w:lvl w:ilvl="3">
      <w:start w:val="0"/>
      <w:numFmt w:val="decimal"/>
      <w:isLgl w:val="false"/>
      <w:suff w:val="tab"/>
      <w:lvlText w:val=""/>
      <w:lvlJc w:val="left"/>
      <w:pPr>
        <w:pStyle w:val="683"/>
      </w:pPr>
    </w:lvl>
    <w:lvl w:ilvl="4">
      <w:start w:val="0"/>
      <w:numFmt w:val="decimal"/>
      <w:isLgl w:val="false"/>
      <w:suff w:val="tab"/>
      <w:lvlText w:val=""/>
      <w:lvlJc w:val="left"/>
      <w:pPr>
        <w:pStyle w:val="683"/>
      </w:pPr>
    </w:lvl>
    <w:lvl w:ilvl="5">
      <w:start w:val="0"/>
      <w:numFmt w:val="decimal"/>
      <w:isLgl w:val="false"/>
      <w:suff w:val="tab"/>
      <w:lvlText w:val=""/>
      <w:lvlJc w:val="left"/>
      <w:pPr>
        <w:pStyle w:val="683"/>
      </w:pPr>
    </w:lvl>
    <w:lvl w:ilvl="6">
      <w:start w:val="0"/>
      <w:numFmt w:val="decimal"/>
      <w:isLgl w:val="false"/>
      <w:suff w:val="tab"/>
      <w:lvlText w:val=""/>
      <w:lvlJc w:val="left"/>
      <w:pPr>
        <w:pStyle w:val="683"/>
      </w:pPr>
    </w:lvl>
    <w:lvl w:ilvl="7">
      <w:start w:val="0"/>
      <w:numFmt w:val="decimal"/>
      <w:isLgl w:val="false"/>
      <w:suff w:val="tab"/>
      <w:lvlText w:val=""/>
      <w:lvlJc w:val="left"/>
      <w:pPr>
        <w:pStyle w:val="683"/>
      </w:pPr>
    </w:lvl>
    <w:lvl w:ilvl="8">
      <w:start w:val="0"/>
      <w:numFmt w:val="decimal"/>
      <w:isLgl w:val="false"/>
      <w:suff w:val="tab"/>
      <w:lvlText w:val=""/>
      <w:lvlJc w:val="left"/>
      <w:pPr>
        <w:pStyle w:val="683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8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83"/>
      </w:pPr>
    </w:lvl>
    <w:lvl w:ilvl="2">
      <w:start w:val="0"/>
      <w:numFmt w:val="decimal"/>
      <w:isLgl w:val="false"/>
      <w:suff w:val="tab"/>
      <w:lvlText w:val=""/>
      <w:lvlJc w:val="left"/>
      <w:pPr>
        <w:pStyle w:val="683"/>
      </w:pPr>
    </w:lvl>
    <w:lvl w:ilvl="3">
      <w:start w:val="0"/>
      <w:numFmt w:val="decimal"/>
      <w:isLgl w:val="false"/>
      <w:suff w:val="tab"/>
      <w:lvlText w:val=""/>
      <w:lvlJc w:val="left"/>
      <w:pPr>
        <w:pStyle w:val="683"/>
      </w:pPr>
    </w:lvl>
    <w:lvl w:ilvl="4">
      <w:start w:val="0"/>
      <w:numFmt w:val="decimal"/>
      <w:isLgl w:val="false"/>
      <w:suff w:val="tab"/>
      <w:lvlText w:val=""/>
      <w:lvlJc w:val="left"/>
      <w:pPr>
        <w:pStyle w:val="683"/>
      </w:pPr>
    </w:lvl>
    <w:lvl w:ilvl="5">
      <w:start w:val="0"/>
      <w:numFmt w:val="decimal"/>
      <w:isLgl w:val="false"/>
      <w:suff w:val="tab"/>
      <w:lvlText w:val=""/>
      <w:lvlJc w:val="left"/>
      <w:pPr>
        <w:pStyle w:val="683"/>
      </w:pPr>
    </w:lvl>
    <w:lvl w:ilvl="6">
      <w:start w:val="0"/>
      <w:numFmt w:val="decimal"/>
      <w:isLgl w:val="false"/>
      <w:suff w:val="tab"/>
      <w:lvlText w:val=""/>
      <w:lvlJc w:val="left"/>
      <w:pPr>
        <w:pStyle w:val="683"/>
      </w:pPr>
    </w:lvl>
    <w:lvl w:ilvl="7">
      <w:start w:val="0"/>
      <w:numFmt w:val="decimal"/>
      <w:isLgl w:val="false"/>
      <w:suff w:val="tab"/>
      <w:lvlText w:val=""/>
      <w:lvlJc w:val="left"/>
      <w:pPr>
        <w:pStyle w:val="683"/>
      </w:pPr>
    </w:lvl>
    <w:lvl w:ilvl="8">
      <w:start w:val="0"/>
      <w:numFmt w:val="decimal"/>
      <w:isLgl w:val="false"/>
      <w:suff w:val="tab"/>
      <w:lvlText w:val=""/>
      <w:lvlJc w:val="left"/>
      <w:pPr>
        <w:pStyle w:val="683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83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83"/>
      </w:pPr>
    </w:lvl>
    <w:lvl w:ilvl="2">
      <w:start w:val="0"/>
      <w:numFmt w:val="decimal"/>
      <w:isLgl w:val="false"/>
      <w:suff w:val="tab"/>
      <w:lvlText w:val=""/>
      <w:lvlJc w:val="left"/>
      <w:pPr>
        <w:pStyle w:val="683"/>
      </w:pPr>
    </w:lvl>
    <w:lvl w:ilvl="3">
      <w:start w:val="0"/>
      <w:numFmt w:val="decimal"/>
      <w:isLgl w:val="false"/>
      <w:suff w:val="tab"/>
      <w:lvlText w:val=""/>
      <w:lvlJc w:val="left"/>
      <w:pPr>
        <w:pStyle w:val="683"/>
      </w:pPr>
    </w:lvl>
    <w:lvl w:ilvl="4">
      <w:start w:val="0"/>
      <w:numFmt w:val="decimal"/>
      <w:isLgl w:val="false"/>
      <w:suff w:val="tab"/>
      <w:lvlText w:val=""/>
      <w:lvlJc w:val="left"/>
      <w:pPr>
        <w:pStyle w:val="683"/>
      </w:pPr>
    </w:lvl>
    <w:lvl w:ilvl="5">
      <w:start w:val="0"/>
      <w:numFmt w:val="decimal"/>
      <w:isLgl w:val="false"/>
      <w:suff w:val="tab"/>
      <w:lvlText w:val=""/>
      <w:lvlJc w:val="left"/>
      <w:pPr>
        <w:pStyle w:val="683"/>
      </w:pPr>
    </w:lvl>
    <w:lvl w:ilvl="6">
      <w:start w:val="0"/>
      <w:numFmt w:val="decimal"/>
      <w:isLgl w:val="false"/>
      <w:suff w:val="tab"/>
      <w:lvlText w:val=""/>
      <w:lvlJc w:val="left"/>
      <w:pPr>
        <w:pStyle w:val="683"/>
      </w:pPr>
    </w:lvl>
    <w:lvl w:ilvl="7">
      <w:start w:val="0"/>
      <w:numFmt w:val="decimal"/>
      <w:isLgl w:val="false"/>
      <w:suff w:val="tab"/>
      <w:lvlText w:val=""/>
      <w:lvlJc w:val="left"/>
      <w:pPr>
        <w:pStyle w:val="683"/>
      </w:pPr>
    </w:lvl>
    <w:lvl w:ilvl="8">
      <w:start w:val="0"/>
      <w:numFmt w:val="decimal"/>
      <w:isLgl w:val="false"/>
      <w:suff w:val="tab"/>
      <w:lvlText w:val=""/>
      <w:lvlJc w:val="left"/>
      <w:pPr>
        <w:pStyle w:val="683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8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683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683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683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683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683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683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683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683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683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683"/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683"/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83"/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683"/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683"/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83"/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683"/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683"/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683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3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3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3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3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3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3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3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pStyle w:val="683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694"/>
      <w:isLgl w:val="false"/>
      <w:suff w:val="tab"/>
      <w:lvlText w:val="%1."/>
      <w:lvlJc w:val="left"/>
      <w:pPr>
        <w:pStyle w:val="683"/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683"/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3"/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3"/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3"/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3"/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3"/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3"/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3"/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83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3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3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3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3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3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3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3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3"/>
        <w:ind w:left="6404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83"/>
        </w:pPr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3"/>
    <w:next w:val="68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qFormat/>
    <w:pPr>
      <w:widowControl w:val="off"/>
    </w:pPr>
    <w:rPr>
      <w:lang w:val="ru-RU" w:eastAsia="ru-RU" w:bidi="ar-SA"/>
    </w:rPr>
  </w:style>
  <w:style w:type="paragraph" w:styleId="684">
    <w:name w:val="Заголовок 2"/>
    <w:basedOn w:val="683"/>
    <w:next w:val="683"/>
    <w:link w:val="695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685">
    <w:name w:val="Основной шрифт абзаца"/>
    <w:next w:val="685"/>
    <w:link w:val="683"/>
    <w:semiHidden/>
  </w:style>
  <w:style w:type="table" w:styleId="686">
    <w:name w:val="Обычная таблица"/>
    <w:next w:val="686"/>
    <w:link w:val="683"/>
    <w:semiHidden/>
    <w:tblPr/>
  </w:style>
  <w:style w:type="numbering" w:styleId="687">
    <w:name w:val="Нет списка"/>
    <w:next w:val="687"/>
    <w:link w:val="683"/>
    <w:semiHidden/>
  </w:style>
  <w:style w:type="paragraph" w:styleId="688">
    <w:name w:val="Название объекта"/>
    <w:basedOn w:val="683"/>
    <w:next w:val="683"/>
    <w:link w:val="683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689">
    <w:name w:val="Сетка таблицы"/>
    <w:basedOn w:val="686"/>
    <w:next w:val="689"/>
    <w:link w:val="683"/>
    <w:uiPriority w:val="59"/>
    <w:pPr>
      <w:widowControl w:val="off"/>
    </w:pPr>
    <w:tblPr/>
  </w:style>
  <w:style w:type="paragraph" w:styleId="690">
    <w:name w:val="Базовый"/>
    <w:next w:val="690"/>
    <w:link w:val="683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691">
    <w:name w:val="Текст"/>
    <w:basedOn w:val="690"/>
    <w:next w:val="691"/>
    <w:link w:val="683"/>
    <w:pPr>
      <w:spacing w:before="100" w:after="100"/>
    </w:pPr>
    <w:rPr>
      <w:sz w:val="24"/>
      <w:szCs w:val="24"/>
    </w:rPr>
  </w:style>
  <w:style w:type="paragraph" w:styleId="692">
    <w:name w:val="ConsPlusNormal"/>
    <w:next w:val="692"/>
    <w:link w:val="683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693">
    <w:name w:val="Обычный 1"/>
    <w:basedOn w:val="690"/>
    <w:next w:val="693"/>
    <w:link w:val="683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694">
    <w:name w:val="Обычный 1 Многоуровневый нумерованный"/>
    <w:basedOn w:val="690"/>
    <w:next w:val="694"/>
    <w:link w:val="683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695">
    <w:name w:val="Заголовок 2 Знак"/>
    <w:next w:val="695"/>
    <w:link w:val="684"/>
    <w:rPr>
      <w:i/>
      <w:sz w:val="28"/>
      <w:lang w:val="en-US" w:eastAsia="en-US"/>
    </w:rPr>
  </w:style>
  <w:style w:type="character" w:styleId="696">
    <w:name w:val="Гиперссылка"/>
    <w:next w:val="696"/>
    <w:link w:val="683"/>
    <w:rPr>
      <w:color w:val="0066cc"/>
      <w:u w:val="single"/>
    </w:rPr>
  </w:style>
  <w:style w:type="character" w:styleId="697">
    <w:name w:val="Основной текст_"/>
    <w:next w:val="697"/>
    <w:link w:val="701"/>
    <w:rPr>
      <w:spacing w:val="10"/>
      <w:sz w:val="21"/>
      <w:szCs w:val="21"/>
      <w:shd w:val="clear" w:color="auto" w:fill="ffffff"/>
    </w:rPr>
  </w:style>
  <w:style w:type="character" w:styleId="698">
    <w:name w:val="Основной текст + Полужирный"/>
    <w:next w:val="698"/>
    <w:link w:val="683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699">
    <w:name w:val="Основной текст1"/>
    <w:next w:val="699"/>
    <w:link w:val="683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700">
    <w:name w:val="Основной текст + SimHei;Интервал 0 pt"/>
    <w:next w:val="700"/>
    <w:link w:val="683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701">
    <w:name w:val="Основной текст2"/>
    <w:basedOn w:val="683"/>
    <w:next w:val="701"/>
    <w:link w:val="697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702">
    <w:name w:val="Основной текст (4) Exact"/>
    <w:next w:val="702"/>
    <w:link w:val="703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703">
    <w:name w:val="Основной текст (4)"/>
    <w:basedOn w:val="683"/>
    <w:next w:val="703"/>
    <w:link w:val="702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704">
    <w:name w:val="Верхний колонтитул"/>
    <w:basedOn w:val="683"/>
    <w:next w:val="704"/>
    <w:link w:val="705"/>
    <w:pPr>
      <w:tabs>
        <w:tab w:val="center" w:pos="4677" w:leader="none"/>
        <w:tab w:val="right" w:pos="9355" w:leader="none"/>
      </w:tabs>
    </w:pPr>
  </w:style>
  <w:style w:type="character" w:styleId="705">
    <w:name w:val="Верхний колонтитул Знак"/>
    <w:basedOn w:val="685"/>
    <w:next w:val="705"/>
    <w:link w:val="704"/>
  </w:style>
  <w:style w:type="paragraph" w:styleId="706">
    <w:name w:val="Нижний колонтитул"/>
    <w:basedOn w:val="683"/>
    <w:next w:val="706"/>
    <w:link w:val="707"/>
    <w:pPr>
      <w:tabs>
        <w:tab w:val="center" w:pos="4677" w:leader="none"/>
        <w:tab w:val="right" w:pos="9355" w:leader="none"/>
      </w:tabs>
    </w:pPr>
  </w:style>
  <w:style w:type="character" w:styleId="707">
    <w:name w:val="Нижний колонтитул Знак"/>
    <w:basedOn w:val="685"/>
    <w:next w:val="707"/>
    <w:link w:val="706"/>
  </w:style>
  <w:style w:type="paragraph" w:styleId="708">
    <w:name w:val="Style11"/>
    <w:basedOn w:val="683"/>
    <w:next w:val="708"/>
    <w:link w:val="683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709">
    <w:name w:val="Style12"/>
    <w:basedOn w:val="683"/>
    <w:next w:val="709"/>
    <w:link w:val="683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710">
    <w:name w:val="Font Style21"/>
    <w:next w:val="710"/>
    <w:link w:val="683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711">
    <w:name w:val="Font Style22"/>
    <w:next w:val="711"/>
    <w:link w:val="683"/>
    <w:uiPriority w:val="99"/>
    <w:rPr>
      <w:rFonts w:ascii="Times New Roman" w:hAnsi="Times New Roman" w:cs="Times New Roman"/>
      <w:sz w:val="26"/>
      <w:szCs w:val="26"/>
    </w:rPr>
  </w:style>
  <w:style w:type="paragraph" w:styleId="712">
    <w:name w:val="Style9"/>
    <w:basedOn w:val="683"/>
    <w:next w:val="712"/>
    <w:link w:val="683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713">
    <w:name w:val="Style10"/>
    <w:basedOn w:val="683"/>
    <w:next w:val="713"/>
    <w:link w:val="683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714">
    <w:name w:val="Font Style20"/>
    <w:next w:val="714"/>
    <w:link w:val="683"/>
    <w:uiPriority w:val="99"/>
    <w:rPr>
      <w:rFonts w:ascii="Times New Roman" w:hAnsi="Times New Roman" w:cs="Times New Roman"/>
      <w:sz w:val="28"/>
      <w:szCs w:val="28"/>
    </w:rPr>
  </w:style>
  <w:style w:type="paragraph" w:styleId="715">
    <w:name w:val="Без интервала"/>
    <w:next w:val="715"/>
    <w:link w:val="71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16">
    <w:name w:val="Без интервала Знак"/>
    <w:basedOn w:val="685"/>
    <w:next w:val="716"/>
    <w:link w:val="715"/>
    <w:uiPriority w:val="1"/>
    <w:rPr>
      <w:rFonts w:ascii="Calibri" w:hAnsi="Calibri"/>
      <w:sz w:val="22"/>
      <w:szCs w:val="22"/>
      <w:lang w:val="ru-RU" w:eastAsia="ru-RU" w:bidi="ar-SA"/>
    </w:rPr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table" w:styleId="913" w:default="1">
    <w:name w:val="Normal Table"/>
    <w:uiPriority w:val="99"/>
    <w:semiHidden/>
    <w:unhideWhenUsed/>
    <w:tblPr/>
  </w:style>
  <w:style w:type="paragraph" w:styleId="1_725" w:customStyle="1">
    <w:name w:val="HTML Preformatted"/>
    <w:basedOn w:val="598"/>
    <w:link w:val="60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69</cp:revision>
  <dcterms:created xsi:type="dcterms:W3CDTF">2019-04-05T08:29:00Z</dcterms:created>
  <dcterms:modified xsi:type="dcterms:W3CDTF">2023-03-22T13:50:42Z</dcterms:modified>
  <cp:version>786432</cp:version>
</cp:coreProperties>
</file>