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95" w:rsidRDefault="00AC1AFB" w:rsidP="00AC1AFB">
      <w:pPr>
        <w:spacing w:after="0" w:line="27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FB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AC1AFB" w:rsidRDefault="00AC1AFB" w:rsidP="00AC1AFB">
      <w:pPr>
        <w:spacing w:after="0" w:line="27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FB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B84F95" w:rsidRPr="00AC1AFB" w:rsidRDefault="00B84F95" w:rsidP="00AC1AFB">
      <w:pPr>
        <w:spacing w:after="0" w:line="27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2880995</wp:posOffset>
            </wp:positionH>
            <wp:positionV relativeFrom="margin">
              <wp:posOffset>508635</wp:posOffset>
            </wp:positionV>
            <wp:extent cx="624840" cy="752475"/>
            <wp:effectExtent l="19050" t="0" r="381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AFB" w:rsidRPr="00AC1AFB" w:rsidRDefault="00AC1AFB" w:rsidP="00AC1AFB">
      <w:pPr>
        <w:spacing w:after="0" w:line="27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FB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AC1AFB" w:rsidRPr="00AC1AFB" w:rsidRDefault="00B859B6" w:rsidP="00AC1AFB">
      <w:pPr>
        <w:spacing w:after="0" w:line="27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="00AC1AFB" w:rsidRPr="00AC1AFB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</w:t>
      </w:r>
      <w:r w:rsidR="00B84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AFB" w:rsidRPr="00AC1AFB">
        <w:rPr>
          <w:rFonts w:ascii="Times New Roman" w:hAnsi="Times New Roman" w:cs="Times New Roman"/>
          <w:b/>
          <w:sz w:val="28"/>
          <w:szCs w:val="28"/>
        </w:rPr>
        <w:t xml:space="preserve"> «ЧЕРНЯНСКИЙ РАЙОН» БЕЛГОРОДСКОЙ ОБЛАСТИ</w:t>
      </w:r>
    </w:p>
    <w:p w:rsidR="00AC1AFB" w:rsidRPr="00D13C43" w:rsidRDefault="00AC1AFB" w:rsidP="00AC1AFB">
      <w:pPr>
        <w:spacing w:after="0" w:line="2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AFB" w:rsidRPr="00D13C43" w:rsidRDefault="00AC1AFB" w:rsidP="00AC1AFB">
      <w:pPr>
        <w:spacing w:after="0" w:line="2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AFB" w:rsidRPr="00AC1AFB" w:rsidRDefault="00AC1AFB" w:rsidP="00AC1AFB">
      <w:p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F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C1AFB" w:rsidRPr="00D13C43" w:rsidRDefault="00AC1AFB" w:rsidP="00AC1AFB">
      <w:pPr>
        <w:spacing w:after="0" w:line="2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3C43">
        <w:rPr>
          <w:rFonts w:ascii="Times New Roman" w:hAnsi="Times New Roman" w:cs="Times New Roman"/>
          <w:sz w:val="28"/>
          <w:szCs w:val="28"/>
        </w:rPr>
        <w:tab/>
      </w:r>
      <w:r w:rsidRPr="00D13C43">
        <w:rPr>
          <w:rFonts w:ascii="Times New Roman" w:hAnsi="Times New Roman" w:cs="Times New Roman"/>
          <w:sz w:val="28"/>
          <w:szCs w:val="28"/>
        </w:rPr>
        <w:tab/>
      </w:r>
      <w:r w:rsidRPr="00D13C43">
        <w:rPr>
          <w:rFonts w:ascii="Times New Roman" w:hAnsi="Times New Roman" w:cs="Times New Roman"/>
          <w:sz w:val="28"/>
          <w:szCs w:val="28"/>
        </w:rPr>
        <w:tab/>
      </w:r>
      <w:r w:rsidRPr="00D13C43">
        <w:rPr>
          <w:rFonts w:ascii="Times New Roman" w:hAnsi="Times New Roman" w:cs="Times New Roman"/>
          <w:sz w:val="28"/>
          <w:szCs w:val="28"/>
        </w:rPr>
        <w:tab/>
      </w:r>
    </w:p>
    <w:p w:rsidR="00AC1AFB" w:rsidRPr="00D13C43" w:rsidRDefault="00AC1AFB" w:rsidP="00AC1AFB">
      <w:pPr>
        <w:spacing w:after="0" w:line="27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1AFB" w:rsidRDefault="00B84F95" w:rsidP="00AC1AFB">
      <w:pPr>
        <w:spacing w:after="0" w:line="27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56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8DE">
        <w:rPr>
          <w:rFonts w:ascii="Times New Roman" w:hAnsi="Times New Roman" w:cs="Times New Roman"/>
          <w:b/>
          <w:sz w:val="28"/>
          <w:szCs w:val="28"/>
        </w:rPr>
        <w:t>27</w:t>
      </w:r>
      <w:r w:rsidR="00AC1AFB" w:rsidRPr="00B84F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58DE"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="00AC1AFB" w:rsidRPr="00B84F95">
        <w:rPr>
          <w:rFonts w:ascii="Times New Roman" w:hAnsi="Times New Roman" w:cs="Times New Roman"/>
          <w:b/>
          <w:sz w:val="28"/>
          <w:szCs w:val="28"/>
        </w:rPr>
        <w:t>2021 года                                                                         №</w:t>
      </w:r>
      <w:r w:rsidR="00D56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8DE">
        <w:rPr>
          <w:rFonts w:ascii="Times New Roman" w:hAnsi="Times New Roman" w:cs="Times New Roman"/>
          <w:b/>
          <w:sz w:val="28"/>
          <w:szCs w:val="28"/>
        </w:rPr>
        <w:t>90</w:t>
      </w:r>
      <w:r w:rsidR="00AC1AFB" w:rsidRPr="00B84F95">
        <w:rPr>
          <w:rFonts w:ascii="Times New Roman" w:hAnsi="Times New Roman" w:cs="Times New Roman"/>
          <w:b/>
          <w:sz w:val="28"/>
          <w:szCs w:val="28"/>
        </w:rPr>
        <w:t xml:space="preserve"> _</w:t>
      </w:r>
    </w:p>
    <w:p w:rsidR="00E7404A" w:rsidRDefault="00E7404A" w:rsidP="00AC1AFB">
      <w:pPr>
        <w:spacing w:after="0" w:line="27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04A" w:rsidRDefault="00E7404A" w:rsidP="00AC1AFB">
      <w:pPr>
        <w:spacing w:after="0" w:line="27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04A" w:rsidRPr="00D13C43" w:rsidRDefault="00E7404A" w:rsidP="00AC1AFB">
      <w:pPr>
        <w:spacing w:after="0" w:line="27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1AFB" w:rsidRPr="00C37BC8" w:rsidRDefault="00B84F95" w:rsidP="00AC1A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AFB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  <w:r w:rsidR="00B859B6">
        <w:rPr>
          <w:rFonts w:ascii="Times New Roman" w:hAnsi="Times New Roman" w:cs="Times New Roman"/>
          <w:sz w:val="28"/>
          <w:szCs w:val="28"/>
        </w:rPr>
        <w:t xml:space="preserve"> </w:t>
      </w:r>
      <w:r w:rsidR="00AC1AFB">
        <w:rPr>
          <w:rFonts w:ascii="Times New Roman" w:hAnsi="Times New Roman" w:cs="Times New Roman"/>
          <w:sz w:val="28"/>
          <w:szCs w:val="28"/>
        </w:rPr>
        <w:t xml:space="preserve">назначения и </w:t>
      </w:r>
      <w:r w:rsidR="00AC1AFB" w:rsidRPr="00C37BC8">
        <w:rPr>
          <w:rFonts w:ascii="Times New Roman" w:hAnsi="Times New Roman" w:cs="Times New Roman"/>
          <w:sz w:val="28"/>
          <w:szCs w:val="28"/>
        </w:rPr>
        <w:t>проведения</w:t>
      </w:r>
    </w:p>
    <w:p w:rsidR="00AC1AFB" w:rsidRDefault="00AC1AFB" w:rsidP="00AC1A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="00B85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59B6">
        <w:rPr>
          <w:rFonts w:ascii="Times New Roman" w:hAnsi="Times New Roman" w:cs="Times New Roman"/>
          <w:sz w:val="28"/>
          <w:szCs w:val="28"/>
        </w:rPr>
        <w:t>Лубянском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«Чернянский район» Белгородской области</w:t>
      </w:r>
      <w:r w:rsidR="00B84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04A" w:rsidRPr="00C37BC8" w:rsidRDefault="00E7404A" w:rsidP="00AC1A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1AFB" w:rsidRPr="00D13C43" w:rsidRDefault="00AC1AFB" w:rsidP="00AC1AFB">
      <w:pPr>
        <w:spacing w:after="0" w:line="2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AFB" w:rsidRPr="00D13C43" w:rsidRDefault="00AC1AFB" w:rsidP="00AC1AFB">
      <w:pPr>
        <w:spacing w:after="0" w:line="2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AFB" w:rsidRPr="000F51D2" w:rsidRDefault="000F51D2" w:rsidP="000F51D2">
      <w:pPr>
        <w:tabs>
          <w:tab w:val="left" w:pos="709"/>
        </w:tabs>
        <w:spacing w:after="0" w:line="2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1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статьями 5, 49 </w:t>
      </w:r>
      <w:r w:rsidR="00AC1AFB" w:rsidRPr="000F51D2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859B6" w:rsidRPr="000F51D2"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="00AC1AFB" w:rsidRPr="000F51D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Земское собрание </w:t>
      </w:r>
      <w:r w:rsidR="00B859B6" w:rsidRPr="000F51D2">
        <w:rPr>
          <w:rFonts w:ascii="Times New Roman" w:hAnsi="Times New Roman" w:cs="Times New Roman"/>
          <w:sz w:val="28"/>
          <w:szCs w:val="28"/>
        </w:rPr>
        <w:t>Лубянского</w:t>
      </w:r>
      <w:r w:rsidR="00AC1AFB" w:rsidRPr="000F51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C1AFB" w:rsidRPr="000F51D2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AC1AFB" w:rsidRPr="000F51D2" w:rsidRDefault="00AC1AFB" w:rsidP="00AC1AFB">
      <w:pPr>
        <w:spacing w:after="0" w:line="2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BC8" w:rsidRDefault="003364C1" w:rsidP="003364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7BC8" w:rsidRPr="00673265">
        <w:rPr>
          <w:sz w:val="28"/>
          <w:szCs w:val="28"/>
        </w:rPr>
        <w:t xml:space="preserve">Утвердить </w:t>
      </w:r>
      <w:hyperlink w:anchor="Par33" w:tooltip="ПОЛОЖЕНИЕ" w:history="1">
        <w:r w:rsidR="00C37BC8" w:rsidRPr="00673265">
          <w:rPr>
            <w:sz w:val="28"/>
            <w:szCs w:val="28"/>
          </w:rPr>
          <w:t>Положение</w:t>
        </w:r>
      </w:hyperlink>
      <w:r w:rsidR="00C37BC8" w:rsidRPr="00673265">
        <w:rPr>
          <w:sz w:val="28"/>
          <w:szCs w:val="28"/>
        </w:rPr>
        <w:t xml:space="preserve"> о </w:t>
      </w:r>
      <w:r w:rsidR="00C37BC8" w:rsidRPr="00C37BC8">
        <w:rPr>
          <w:sz w:val="28"/>
          <w:szCs w:val="28"/>
        </w:rPr>
        <w:t>порядке назначения и проведения опроса граждан в</w:t>
      </w:r>
      <w:r w:rsidR="00B859B6">
        <w:rPr>
          <w:sz w:val="28"/>
          <w:szCs w:val="28"/>
        </w:rPr>
        <w:t xml:space="preserve"> Лубянском</w:t>
      </w:r>
      <w:r w:rsidR="00AC1AFB">
        <w:rPr>
          <w:sz w:val="28"/>
          <w:szCs w:val="28"/>
        </w:rPr>
        <w:t xml:space="preserve"> сельском поселении </w:t>
      </w:r>
      <w:r w:rsidR="00C37BC8" w:rsidRPr="00C37BC8">
        <w:rPr>
          <w:sz w:val="28"/>
          <w:szCs w:val="28"/>
        </w:rPr>
        <w:t>муниципально</w:t>
      </w:r>
      <w:r w:rsidR="00AC1AFB">
        <w:rPr>
          <w:sz w:val="28"/>
          <w:szCs w:val="28"/>
        </w:rPr>
        <w:t>го</w:t>
      </w:r>
      <w:r w:rsidR="00C37BC8" w:rsidRPr="00C37BC8">
        <w:rPr>
          <w:sz w:val="28"/>
          <w:szCs w:val="28"/>
        </w:rPr>
        <w:t xml:space="preserve"> район</w:t>
      </w:r>
      <w:r w:rsidR="00AC1A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73265">
        <w:rPr>
          <w:sz w:val="28"/>
          <w:szCs w:val="28"/>
        </w:rPr>
        <w:t>«</w:t>
      </w:r>
      <w:r w:rsidR="00AC1AFB">
        <w:rPr>
          <w:sz w:val="28"/>
          <w:szCs w:val="28"/>
        </w:rPr>
        <w:t xml:space="preserve">Чернянский </w:t>
      </w:r>
      <w:r w:rsidR="00673265">
        <w:rPr>
          <w:sz w:val="28"/>
          <w:szCs w:val="28"/>
        </w:rPr>
        <w:t>район»</w:t>
      </w:r>
      <w:r w:rsidR="00770200">
        <w:rPr>
          <w:sz w:val="28"/>
          <w:szCs w:val="28"/>
        </w:rPr>
        <w:t xml:space="preserve"> </w:t>
      </w:r>
      <w:r w:rsidR="00AC1AFB">
        <w:rPr>
          <w:sz w:val="28"/>
          <w:szCs w:val="28"/>
        </w:rPr>
        <w:t xml:space="preserve">Белгородской области </w:t>
      </w:r>
      <w:r w:rsidR="00C37BC8" w:rsidRPr="00C37BC8">
        <w:rPr>
          <w:sz w:val="28"/>
          <w:szCs w:val="28"/>
        </w:rPr>
        <w:t>(прилагается).</w:t>
      </w:r>
    </w:p>
    <w:p w:rsidR="00AC1AFB" w:rsidRPr="00AC1AFB" w:rsidRDefault="003364C1" w:rsidP="003364C1">
      <w:pPr>
        <w:pStyle w:val="a7"/>
        <w:spacing w:after="0" w:line="270" w:lineRule="exact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1AFB" w:rsidRPr="00AC1AFB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порядке, установленном Уставом </w:t>
      </w:r>
      <w:r w:rsidR="00B859B6">
        <w:rPr>
          <w:rFonts w:ascii="Times New Roman" w:hAnsi="Times New Roman" w:cs="Times New Roman"/>
          <w:sz w:val="28"/>
          <w:szCs w:val="28"/>
        </w:rPr>
        <w:t>Лубянского</w:t>
      </w:r>
      <w:r w:rsidR="00AC1AFB" w:rsidRPr="00AC1AF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C1AFB" w:rsidRPr="00AC1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C1AFB" w:rsidRPr="00AC1AFB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области.</w:t>
      </w:r>
    </w:p>
    <w:p w:rsidR="00C37BC8" w:rsidRPr="00AC1AFB" w:rsidRDefault="003364C1" w:rsidP="003364C1">
      <w:pPr>
        <w:pStyle w:val="a7"/>
        <w:spacing w:after="0" w:line="27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7BC8" w:rsidRPr="00AC1AF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BD4610" w:rsidRPr="00AC1AFB">
        <w:rPr>
          <w:rFonts w:ascii="Times New Roman" w:hAnsi="Times New Roman" w:cs="Times New Roman"/>
          <w:sz w:val="28"/>
          <w:szCs w:val="28"/>
        </w:rPr>
        <w:t xml:space="preserve">на </w:t>
      </w:r>
      <w:r w:rsidR="00AC1AFB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B859B6">
        <w:rPr>
          <w:rFonts w:ascii="Times New Roman" w:hAnsi="Times New Roman" w:cs="Times New Roman"/>
          <w:sz w:val="28"/>
          <w:szCs w:val="28"/>
        </w:rPr>
        <w:t>Лубянского</w:t>
      </w:r>
      <w:r w:rsidR="00AC1AF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B859B6">
        <w:rPr>
          <w:rFonts w:ascii="Times New Roman" w:hAnsi="Times New Roman" w:cs="Times New Roman"/>
          <w:sz w:val="28"/>
          <w:szCs w:val="28"/>
        </w:rPr>
        <w:t>Гончарову В.Н.</w:t>
      </w:r>
    </w:p>
    <w:p w:rsidR="00BD4610" w:rsidRPr="00AC1AFB" w:rsidRDefault="00BD4610" w:rsidP="00BD4610">
      <w:pPr>
        <w:pStyle w:val="ConsPlusNormal"/>
        <w:jc w:val="both"/>
        <w:rPr>
          <w:sz w:val="28"/>
          <w:szCs w:val="28"/>
        </w:rPr>
      </w:pPr>
    </w:p>
    <w:p w:rsidR="00B84F95" w:rsidRDefault="00B84F95" w:rsidP="00BD4610">
      <w:pPr>
        <w:pStyle w:val="ConsPlusNormal"/>
        <w:jc w:val="both"/>
        <w:rPr>
          <w:b/>
          <w:sz w:val="28"/>
          <w:szCs w:val="28"/>
        </w:rPr>
      </w:pPr>
    </w:p>
    <w:p w:rsidR="00AC1AFB" w:rsidRPr="000F51D2" w:rsidRDefault="00AC1AFB" w:rsidP="00BD4610">
      <w:pPr>
        <w:pStyle w:val="ConsPlusNormal"/>
        <w:jc w:val="both"/>
        <w:rPr>
          <w:b/>
          <w:sz w:val="28"/>
          <w:szCs w:val="28"/>
        </w:rPr>
      </w:pPr>
      <w:r w:rsidRPr="000F51D2">
        <w:rPr>
          <w:b/>
          <w:sz w:val="28"/>
          <w:szCs w:val="28"/>
        </w:rPr>
        <w:t>Глава</w:t>
      </w:r>
      <w:r w:rsidR="00B859B6" w:rsidRPr="000F51D2">
        <w:rPr>
          <w:b/>
          <w:sz w:val="28"/>
          <w:szCs w:val="28"/>
        </w:rPr>
        <w:t xml:space="preserve">  Лубянского </w:t>
      </w:r>
    </w:p>
    <w:p w:rsidR="00C37BC8" w:rsidRPr="000F51D2" w:rsidRDefault="00AC1AFB" w:rsidP="00B859B6">
      <w:pPr>
        <w:pStyle w:val="ConsPlusNormal"/>
        <w:tabs>
          <w:tab w:val="left" w:pos="7050"/>
        </w:tabs>
        <w:jc w:val="both"/>
        <w:rPr>
          <w:b/>
          <w:sz w:val="28"/>
          <w:szCs w:val="28"/>
        </w:rPr>
      </w:pPr>
      <w:r w:rsidRPr="000F51D2">
        <w:rPr>
          <w:b/>
          <w:sz w:val="28"/>
          <w:szCs w:val="28"/>
        </w:rPr>
        <w:t>сельского поселения</w:t>
      </w:r>
      <w:r w:rsidR="00B859B6" w:rsidRPr="000F51D2">
        <w:rPr>
          <w:b/>
          <w:sz w:val="28"/>
          <w:szCs w:val="28"/>
        </w:rPr>
        <w:tab/>
        <w:t>М.М. Потапова</w:t>
      </w:r>
    </w:p>
    <w:p w:rsidR="00A5088A" w:rsidRDefault="00A5088A" w:rsidP="00A5088A">
      <w:pPr>
        <w:pStyle w:val="ConsPlusNormal"/>
        <w:ind w:left="5664" w:firstLine="708"/>
        <w:jc w:val="both"/>
        <w:outlineLvl w:val="0"/>
        <w:rPr>
          <w:sz w:val="28"/>
          <w:szCs w:val="28"/>
        </w:rPr>
      </w:pPr>
    </w:p>
    <w:p w:rsidR="00A5088A" w:rsidRDefault="00A5088A" w:rsidP="00A5088A">
      <w:pPr>
        <w:pStyle w:val="ConsPlusNormal"/>
        <w:ind w:left="5664" w:firstLine="708"/>
        <w:jc w:val="both"/>
        <w:outlineLvl w:val="0"/>
        <w:rPr>
          <w:sz w:val="28"/>
          <w:szCs w:val="28"/>
        </w:rPr>
      </w:pPr>
    </w:p>
    <w:p w:rsidR="00A5088A" w:rsidRDefault="00A5088A" w:rsidP="00A5088A">
      <w:pPr>
        <w:pStyle w:val="ConsPlusNormal"/>
        <w:ind w:left="5664" w:firstLine="708"/>
        <w:jc w:val="both"/>
        <w:outlineLvl w:val="0"/>
        <w:rPr>
          <w:sz w:val="28"/>
          <w:szCs w:val="28"/>
        </w:rPr>
      </w:pPr>
    </w:p>
    <w:p w:rsidR="00D56F39" w:rsidRDefault="00D56F39" w:rsidP="00A5088A">
      <w:pPr>
        <w:pStyle w:val="ConsPlusNormal"/>
        <w:ind w:left="5664" w:firstLine="708"/>
        <w:jc w:val="both"/>
        <w:outlineLvl w:val="0"/>
        <w:rPr>
          <w:sz w:val="28"/>
          <w:szCs w:val="28"/>
        </w:rPr>
      </w:pPr>
    </w:p>
    <w:p w:rsidR="00D56F39" w:rsidRDefault="00D56F39" w:rsidP="00A5088A">
      <w:pPr>
        <w:pStyle w:val="ConsPlusNormal"/>
        <w:ind w:left="5664" w:firstLine="708"/>
        <w:jc w:val="both"/>
        <w:outlineLvl w:val="0"/>
        <w:rPr>
          <w:sz w:val="28"/>
          <w:szCs w:val="28"/>
        </w:rPr>
      </w:pPr>
    </w:p>
    <w:p w:rsidR="00A5088A" w:rsidRDefault="00A5088A" w:rsidP="00A5088A">
      <w:pPr>
        <w:pStyle w:val="ConsPlusNormal"/>
        <w:ind w:left="5664" w:firstLine="708"/>
        <w:jc w:val="both"/>
        <w:outlineLvl w:val="0"/>
        <w:rPr>
          <w:sz w:val="28"/>
          <w:szCs w:val="28"/>
        </w:rPr>
      </w:pPr>
    </w:p>
    <w:p w:rsidR="00A5088A" w:rsidRDefault="00A5088A" w:rsidP="00A5088A">
      <w:pPr>
        <w:pStyle w:val="ConsPlusNormal"/>
        <w:ind w:left="5664" w:firstLine="708"/>
        <w:jc w:val="both"/>
        <w:outlineLvl w:val="0"/>
        <w:rPr>
          <w:sz w:val="28"/>
          <w:szCs w:val="28"/>
        </w:rPr>
      </w:pPr>
    </w:p>
    <w:p w:rsidR="000F51D2" w:rsidRDefault="00A5088A" w:rsidP="000F51D2">
      <w:pPr>
        <w:pStyle w:val="ConsPlusNormal"/>
        <w:ind w:left="5664" w:firstLine="57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B859B6">
        <w:rPr>
          <w:sz w:val="28"/>
          <w:szCs w:val="28"/>
        </w:rPr>
        <w:t>о</w:t>
      </w:r>
    </w:p>
    <w:p w:rsidR="00C37BC8" w:rsidRDefault="009368DA" w:rsidP="000F51D2">
      <w:pPr>
        <w:pStyle w:val="ConsPlusNormal"/>
        <w:ind w:left="5664" w:firstLine="43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088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37BC8" w:rsidRPr="00C37BC8">
        <w:rPr>
          <w:sz w:val="28"/>
          <w:szCs w:val="28"/>
        </w:rPr>
        <w:t>ешением</w:t>
      </w:r>
      <w:r w:rsidR="000F51D2">
        <w:rPr>
          <w:sz w:val="28"/>
          <w:szCs w:val="28"/>
        </w:rPr>
        <w:t xml:space="preserve"> </w:t>
      </w:r>
      <w:r w:rsidR="00AC1AFB">
        <w:rPr>
          <w:sz w:val="28"/>
          <w:szCs w:val="28"/>
        </w:rPr>
        <w:t>Земского собрания</w:t>
      </w:r>
    </w:p>
    <w:p w:rsidR="00AC1AFB" w:rsidRDefault="000F51D2" w:rsidP="000F51D2">
      <w:pPr>
        <w:pStyle w:val="ConsPlusNormal"/>
        <w:ind w:left="6372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59B6">
        <w:rPr>
          <w:sz w:val="28"/>
          <w:szCs w:val="28"/>
        </w:rPr>
        <w:t xml:space="preserve">Лубянского </w:t>
      </w:r>
      <w:r w:rsidR="00AC1AFB">
        <w:rPr>
          <w:sz w:val="28"/>
          <w:szCs w:val="28"/>
        </w:rPr>
        <w:t xml:space="preserve"> сельского</w:t>
      </w:r>
    </w:p>
    <w:p w:rsidR="00AC1AFB" w:rsidRDefault="000F51D2" w:rsidP="000F51D2">
      <w:pPr>
        <w:pStyle w:val="ConsPlusNormal"/>
        <w:ind w:left="6237" w:hanging="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="00AC1AFB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муниципального </w:t>
      </w:r>
      <w:r w:rsidR="00AC1AF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AC1AFB">
        <w:rPr>
          <w:sz w:val="28"/>
          <w:szCs w:val="28"/>
        </w:rPr>
        <w:t xml:space="preserve">«Чернянский район» </w:t>
      </w:r>
    </w:p>
    <w:p w:rsidR="00AC1AFB" w:rsidRPr="00C37BC8" w:rsidRDefault="00AC1AFB" w:rsidP="000F51D2">
      <w:pPr>
        <w:pStyle w:val="ConsPlusNormal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:rsidR="00C37BC8" w:rsidRDefault="00D56F39" w:rsidP="00A5088A">
      <w:pPr>
        <w:pStyle w:val="ConsPlusNormal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088A">
        <w:rPr>
          <w:sz w:val="28"/>
          <w:szCs w:val="28"/>
        </w:rPr>
        <w:t>т</w:t>
      </w:r>
      <w:r>
        <w:rPr>
          <w:sz w:val="28"/>
          <w:szCs w:val="28"/>
        </w:rPr>
        <w:t xml:space="preserve"> 27 мая</w:t>
      </w:r>
      <w:r w:rsidR="000F51D2">
        <w:rPr>
          <w:sz w:val="28"/>
          <w:szCs w:val="28"/>
        </w:rPr>
        <w:t xml:space="preserve"> 2021 г №</w:t>
      </w:r>
      <w:r>
        <w:rPr>
          <w:sz w:val="28"/>
          <w:szCs w:val="28"/>
        </w:rPr>
        <w:t xml:space="preserve"> 90</w:t>
      </w:r>
      <w:r w:rsidR="000F51D2">
        <w:rPr>
          <w:sz w:val="28"/>
          <w:szCs w:val="28"/>
        </w:rPr>
        <w:t xml:space="preserve"> </w:t>
      </w:r>
    </w:p>
    <w:p w:rsidR="00A5088A" w:rsidRDefault="00A5088A" w:rsidP="00A5088A">
      <w:pPr>
        <w:pStyle w:val="ConsPlusNormal"/>
        <w:ind w:left="5664" w:firstLine="708"/>
        <w:jc w:val="both"/>
        <w:rPr>
          <w:sz w:val="28"/>
          <w:szCs w:val="28"/>
        </w:rPr>
      </w:pPr>
    </w:p>
    <w:p w:rsidR="00A5088A" w:rsidRDefault="00A5088A" w:rsidP="00A5088A">
      <w:pPr>
        <w:pStyle w:val="ConsPlusNormal"/>
        <w:ind w:left="5664" w:firstLine="708"/>
        <w:jc w:val="both"/>
        <w:rPr>
          <w:sz w:val="28"/>
          <w:szCs w:val="28"/>
        </w:rPr>
      </w:pPr>
    </w:p>
    <w:p w:rsidR="00A5088A" w:rsidRDefault="00A5088A" w:rsidP="00A5088A">
      <w:pPr>
        <w:pStyle w:val="ConsPlusNormal"/>
        <w:ind w:left="5664" w:firstLine="708"/>
        <w:jc w:val="both"/>
        <w:rPr>
          <w:sz w:val="28"/>
          <w:szCs w:val="28"/>
        </w:rPr>
      </w:pPr>
    </w:p>
    <w:p w:rsidR="00A5088A" w:rsidRPr="00C37BC8" w:rsidRDefault="00A5088A" w:rsidP="00A5088A">
      <w:pPr>
        <w:pStyle w:val="ConsPlusNormal"/>
        <w:ind w:left="5664" w:firstLine="708"/>
        <w:jc w:val="both"/>
        <w:rPr>
          <w:sz w:val="28"/>
          <w:szCs w:val="28"/>
        </w:rPr>
      </w:pPr>
    </w:p>
    <w:p w:rsidR="00C37BC8" w:rsidRPr="00C37BC8" w:rsidRDefault="00C37BC8" w:rsidP="00C37BC8">
      <w:pPr>
        <w:pStyle w:val="ConsPlusNormal"/>
        <w:ind w:hanging="709"/>
        <w:jc w:val="both"/>
        <w:rPr>
          <w:sz w:val="28"/>
          <w:szCs w:val="28"/>
        </w:rPr>
      </w:pPr>
    </w:p>
    <w:p w:rsidR="00C37BC8" w:rsidRPr="00C37BC8" w:rsidRDefault="00B859B6" w:rsidP="00A508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A5088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5088A">
        <w:rPr>
          <w:rFonts w:ascii="Times New Roman" w:hAnsi="Times New Roman" w:cs="Times New Roman"/>
          <w:sz w:val="28"/>
          <w:szCs w:val="28"/>
        </w:rPr>
        <w:t xml:space="preserve"> </w:t>
      </w:r>
      <w:r w:rsidR="00C37BC8" w:rsidRPr="00C37BC8">
        <w:rPr>
          <w:rFonts w:ascii="Times New Roman" w:hAnsi="Times New Roman" w:cs="Times New Roman"/>
          <w:sz w:val="28"/>
          <w:szCs w:val="28"/>
        </w:rPr>
        <w:t>НАЗНАЧЕНИЯ И ПРОВЕДЕНИЯ ОПРОСА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8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ЛУБЯНСКОМ</w:t>
      </w:r>
      <w:r w:rsidR="00AC1AF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A5088A">
        <w:rPr>
          <w:rFonts w:ascii="Times New Roman" w:hAnsi="Times New Roman" w:cs="Times New Roman"/>
          <w:sz w:val="28"/>
          <w:szCs w:val="28"/>
        </w:rPr>
        <w:t>МУНИЦИПАЛЬНО</w:t>
      </w:r>
      <w:r w:rsidR="00AC1AFB">
        <w:rPr>
          <w:rFonts w:ascii="Times New Roman" w:hAnsi="Times New Roman" w:cs="Times New Roman"/>
          <w:sz w:val="28"/>
          <w:szCs w:val="28"/>
        </w:rPr>
        <w:t>ГО</w:t>
      </w:r>
      <w:r w:rsidR="00A508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1AFB">
        <w:rPr>
          <w:rFonts w:ascii="Times New Roman" w:hAnsi="Times New Roman" w:cs="Times New Roman"/>
          <w:sz w:val="28"/>
          <w:szCs w:val="28"/>
        </w:rPr>
        <w:t>А</w:t>
      </w:r>
      <w:r w:rsidR="00A5088A">
        <w:rPr>
          <w:rFonts w:ascii="Times New Roman" w:hAnsi="Times New Roman" w:cs="Times New Roman"/>
          <w:sz w:val="28"/>
          <w:szCs w:val="28"/>
        </w:rPr>
        <w:t xml:space="preserve"> «</w:t>
      </w:r>
      <w:r w:rsidR="00AC1AFB">
        <w:rPr>
          <w:rFonts w:ascii="Times New Roman" w:hAnsi="Times New Roman" w:cs="Times New Roman"/>
          <w:sz w:val="28"/>
          <w:szCs w:val="28"/>
        </w:rPr>
        <w:t>ЧЕРНЯНСКИЙ РАЙОН» БЕЛГОРОДСКОЙ ОБЛАСТИ</w:t>
      </w:r>
    </w:p>
    <w:p w:rsidR="00C37BC8" w:rsidRPr="000F51D2" w:rsidRDefault="00C37BC8" w:rsidP="00A5088A">
      <w:pPr>
        <w:pStyle w:val="ConsPlusNormal"/>
        <w:ind w:hanging="709"/>
        <w:jc w:val="both"/>
        <w:rPr>
          <w:sz w:val="28"/>
          <w:szCs w:val="28"/>
        </w:rPr>
      </w:pPr>
    </w:p>
    <w:p w:rsidR="00C37BC8" w:rsidRPr="000F51D2" w:rsidRDefault="000F51D2" w:rsidP="000F51D2">
      <w:pPr>
        <w:pStyle w:val="ConsPlusNormal"/>
        <w:ind w:firstLine="709"/>
        <w:jc w:val="both"/>
        <w:rPr>
          <w:sz w:val="28"/>
          <w:szCs w:val="28"/>
        </w:rPr>
      </w:pPr>
      <w:r w:rsidRPr="000F51D2">
        <w:rPr>
          <w:sz w:val="28"/>
          <w:szCs w:val="28"/>
        </w:rPr>
        <w:t xml:space="preserve">Настоящее Положение о порядке назначения и проведения опроса граждан в </w:t>
      </w:r>
      <w:r>
        <w:rPr>
          <w:sz w:val="28"/>
          <w:szCs w:val="28"/>
        </w:rPr>
        <w:t>Лубянском</w:t>
      </w:r>
      <w:r w:rsidRPr="000F51D2">
        <w:rPr>
          <w:sz w:val="28"/>
          <w:szCs w:val="28"/>
        </w:rPr>
        <w:t xml:space="preserve"> сельском поселении муниципального района «Чернянский район» Белгородской области (далее – Положение) в соответствии с Федеральным законом от 06.10.2003 года №131-ФЗ «Об общих принципах организации местного самоуправления в Российской Федерации», в соответствии со статьей 49 Устава </w:t>
      </w:r>
      <w:r>
        <w:rPr>
          <w:sz w:val="28"/>
          <w:szCs w:val="28"/>
        </w:rPr>
        <w:t xml:space="preserve">Лубянского </w:t>
      </w:r>
      <w:r w:rsidRPr="000F51D2">
        <w:rPr>
          <w:sz w:val="28"/>
          <w:szCs w:val="28"/>
        </w:rPr>
        <w:t xml:space="preserve">сельского поселения муниципального района «Чернянский район» Белгородской области определяет порядок подготовки, проведения, установления и рассмотрения результатов опроса граждан (далее также - опрос) в </w:t>
      </w:r>
      <w:r>
        <w:rPr>
          <w:sz w:val="28"/>
          <w:szCs w:val="28"/>
        </w:rPr>
        <w:t>Лубянском</w:t>
      </w:r>
      <w:r w:rsidRPr="000F51D2">
        <w:rPr>
          <w:sz w:val="28"/>
          <w:szCs w:val="28"/>
        </w:rPr>
        <w:t xml:space="preserve"> сельском поселении муниципального района «Чернянский район» Белгородской области (далее – сельское поселение) как одно из форм непосредственного участия в осуществлении местного самоуправления.</w:t>
      </w:r>
    </w:p>
    <w:p w:rsidR="00C37BC8" w:rsidRPr="00C37BC8" w:rsidRDefault="00C37BC8" w:rsidP="00B84F95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7BC8">
        <w:rPr>
          <w:rFonts w:ascii="Times New Roman" w:hAnsi="Times New Roman" w:cs="Times New Roman"/>
          <w:sz w:val="28"/>
          <w:szCs w:val="28"/>
        </w:rPr>
        <w:t>1. Понятие опроса граждан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1. Под опросом в настоящем Положении понимается способ выявления мнения населения </w:t>
      </w:r>
      <w:r w:rsidR="00B859B6">
        <w:rPr>
          <w:sz w:val="28"/>
          <w:szCs w:val="28"/>
        </w:rPr>
        <w:t>Лубянского</w:t>
      </w:r>
      <w:r w:rsidR="00ED7939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C37BC8">
        <w:rPr>
          <w:sz w:val="28"/>
          <w:szCs w:val="28"/>
        </w:rPr>
        <w:t>по вопросам местного значения для его учета при принятии решений органами и должностными лицами местного самоуправления.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2. Результаты опроса носят рекомендательный характер.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3. В опросе имеют право участвовать жители </w:t>
      </w:r>
      <w:r w:rsidR="00B859B6">
        <w:rPr>
          <w:sz w:val="28"/>
          <w:szCs w:val="28"/>
        </w:rPr>
        <w:t xml:space="preserve">Лубянского </w:t>
      </w:r>
      <w:r w:rsidR="00ED7939">
        <w:rPr>
          <w:sz w:val="28"/>
          <w:szCs w:val="28"/>
        </w:rPr>
        <w:t>сельского поселения муниципального района «Чернянский район» Белгородской области</w:t>
      </w:r>
      <w:r w:rsidRPr="00C37BC8">
        <w:rPr>
          <w:sz w:val="28"/>
          <w:szCs w:val="28"/>
        </w:rPr>
        <w:t>, обладающие избирательным правом и проживающие в границах территории, на которой проводится опрос.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4. Жители </w:t>
      </w:r>
      <w:r w:rsidR="00B859B6">
        <w:rPr>
          <w:sz w:val="28"/>
          <w:szCs w:val="28"/>
        </w:rPr>
        <w:t>Лубянского</w:t>
      </w:r>
      <w:r w:rsidR="00ED7939">
        <w:rPr>
          <w:sz w:val="28"/>
          <w:szCs w:val="28"/>
        </w:rPr>
        <w:t xml:space="preserve"> сельского поселения</w:t>
      </w:r>
      <w:r w:rsidRPr="00C37BC8">
        <w:rPr>
          <w:sz w:val="28"/>
          <w:szCs w:val="28"/>
        </w:rPr>
        <w:t xml:space="preserve">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lastRenderedPageBreak/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7.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7BC8">
        <w:rPr>
          <w:rFonts w:ascii="Times New Roman" w:hAnsi="Times New Roman" w:cs="Times New Roman"/>
          <w:sz w:val="28"/>
          <w:szCs w:val="28"/>
        </w:rPr>
        <w:t>2. Вопросы, предлагаемые при проведении опроса граждан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bookmarkStart w:id="1" w:name="Par52"/>
      <w:bookmarkEnd w:id="1"/>
      <w:r w:rsidRPr="00C37BC8">
        <w:rPr>
          <w:sz w:val="28"/>
          <w:szCs w:val="28"/>
        </w:rPr>
        <w:t xml:space="preserve">1. На опрос граждан могут быть вынесены вопросы, непосредственно затрагивающие интересы жителей </w:t>
      </w:r>
      <w:r w:rsidR="00B859B6">
        <w:rPr>
          <w:sz w:val="28"/>
          <w:szCs w:val="28"/>
        </w:rPr>
        <w:t>Лубянского</w:t>
      </w:r>
      <w:r w:rsidR="00ED7939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C37BC8">
        <w:rPr>
          <w:sz w:val="28"/>
          <w:szCs w:val="28"/>
        </w:rPr>
        <w:t xml:space="preserve">по месту их проживания и отнесенные законодательством Российской Федерации, Белгородской области, Уставом </w:t>
      </w:r>
      <w:r w:rsidR="00B859B6">
        <w:rPr>
          <w:sz w:val="28"/>
          <w:szCs w:val="28"/>
        </w:rPr>
        <w:t>Лубянского</w:t>
      </w:r>
      <w:r w:rsidR="00ED7939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B859B6">
        <w:rPr>
          <w:sz w:val="28"/>
          <w:szCs w:val="28"/>
        </w:rPr>
        <w:t xml:space="preserve"> </w:t>
      </w:r>
      <w:r w:rsidRPr="00C37BC8">
        <w:rPr>
          <w:sz w:val="28"/>
          <w:szCs w:val="28"/>
        </w:rPr>
        <w:t>к вопросам местного значения.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bookmarkStart w:id="2" w:name="Par53"/>
      <w:bookmarkEnd w:id="2"/>
      <w:r w:rsidRPr="00C37BC8">
        <w:rPr>
          <w:sz w:val="28"/>
          <w:szCs w:val="28"/>
        </w:rPr>
        <w:t xml:space="preserve">2. Содержание вопроса (вопросов), выносимого (выносимых) на опрос, не должно противоречить федеральному законодательству, законодательству Белгородской области и нормативным правовым актам муниципального района </w:t>
      </w:r>
      <w:r w:rsidR="00ED7939">
        <w:rPr>
          <w:sz w:val="28"/>
          <w:szCs w:val="28"/>
        </w:rPr>
        <w:t>«Чернянский район» Белгородской области</w:t>
      </w:r>
      <w:r w:rsidRPr="00C37BC8">
        <w:rPr>
          <w:sz w:val="28"/>
          <w:szCs w:val="28"/>
        </w:rPr>
        <w:t>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3. Количество вопросов, предлагаемых при проведении опроса граждан, не должно превышать пяти.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4. Вопрос, выносимый на обсуждение жителей в ходе проведения опроса, должен быть сформулирован таким образом, чтобы исключить его неоднозначное толкование.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7BC8">
        <w:rPr>
          <w:rFonts w:ascii="Times New Roman" w:hAnsi="Times New Roman" w:cs="Times New Roman"/>
          <w:sz w:val="28"/>
          <w:szCs w:val="28"/>
        </w:rPr>
        <w:t>3. Территория проведения опроса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Опрос может проводиться одновременно на всей территории </w:t>
      </w:r>
      <w:r w:rsidR="00B859B6">
        <w:rPr>
          <w:sz w:val="28"/>
          <w:szCs w:val="28"/>
        </w:rPr>
        <w:t>Лубянского</w:t>
      </w:r>
      <w:r w:rsidR="00ED7939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C37BC8">
        <w:rPr>
          <w:sz w:val="28"/>
          <w:szCs w:val="28"/>
        </w:rPr>
        <w:t>, а также на части его территории (в многоквартирном жилом доме, на территории группы жилых домов, жилого микрорайона, сельского населенного пункта, на иной территории проживания граждан).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7BC8">
        <w:rPr>
          <w:rFonts w:ascii="Times New Roman" w:hAnsi="Times New Roman" w:cs="Times New Roman"/>
          <w:sz w:val="28"/>
          <w:szCs w:val="28"/>
        </w:rPr>
        <w:t>4. Финансирование опроса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Финансирование мероприятий, связанных с подготовкой и проведением опроса, осуществляется:</w:t>
      </w:r>
    </w:p>
    <w:p w:rsidR="00C37BC8" w:rsidRPr="00C37BC8" w:rsidRDefault="00CB44B4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BC8" w:rsidRPr="00C37BC8">
        <w:rPr>
          <w:sz w:val="28"/>
          <w:szCs w:val="28"/>
        </w:rPr>
        <w:t xml:space="preserve">за счет средств бюджета </w:t>
      </w:r>
      <w:r w:rsidR="00B859B6">
        <w:rPr>
          <w:sz w:val="28"/>
          <w:szCs w:val="28"/>
        </w:rPr>
        <w:t>Лубянского</w:t>
      </w:r>
      <w:r w:rsidR="00ED7939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C37BC8" w:rsidRPr="00C37BC8">
        <w:rPr>
          <w:sz w:val="28"/>
          <w:szCs w:val="28"/>
        </w:rPr>
        <w:t xml:space="preserve">- при проведении опроса по инициативе органов местного самоуправления </w:t>
      </w:r>
      <w:r w:rsidR="00A649D3">
        <w:rPr>
          <w:sz w:val="28"/>
          <w:szCs w:val="28"/>
        </w:rPr>
        <w:t xml:space="preserve">и жителей </w:t>
      </w:r>
      <w:r w:rsidR="00B859B6">
        <w:rPr>
          <w:sz w:val="28"/>
          <w:szCs w:val="28"/>
        </w:rPr>
        <w:t>Лубянского</w:t>
      </w:r>
      <w:r w:rsidR="00ED7939">
        <w:rPr>
          <w:sz w:val="28"/>
          <w:szCs w:val="28"/>
        </w:rPr>
        <w:t xml:space="preserve"> сельского </w:t>
      </w:r>
      <w:r w:rsidR="00ED7939">
        <w:rPr>
          <w:sz w:val="28"/>
          <w:szCs w:val="28"/>
        </w:rPr>
        <w:lastRenderedPageBreak/>
        <w:t>поселения муниципального района «Чернянский район» Белгородской области</w:t>
      </w:r>
      <w:r w:rsidR="00C37BC8" w:rsidRPr="00C37BC8">
        <w:rPr>
          <w:sz w:val="28"/>
          <w:szCs w:val="28"/>
        </w:rPr>
        <w:t>;</w:t>
      </w:r>
    </w:p>
    <w:p w:rsidR="00C37BC8" w:rsidRPr="00C37BC8" w:rsidRDefault="00CB44B4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BC8" w:rsidRPr="00C37BC8">
        <w:rPr>
          <w:sz w:val="28"/>
          <w:szCs w:val="28"/>
        </w:rPr>
        <w:t>за счет средств бюджета Белгородской области - при проведении опроса по инициативе администрации Белгородской области.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Title"/>
        <w:tabs>
          <w:tab w:val="left" w:pos="709"/>
        </w:tabs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7BC8">
        <w:rPr>
          <w:rFonts w:ascii="Times New Roman" w:hAnsi="Times New Roman" w:cs="Times New Roman"/>
          <w:sz w:val="28"/>
          <w:szCs w:val="28"/>
        </w:rPr>
        <w:t>5. Инициатива проведения опроса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1. Инициатива проведения опроса принадлежит: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- </w:t>
      </w:r>
      <w:r w:rsidR="00ED7939">
        <w:rPr>
          <w:sz w:val="28"/>
          <w:szCs w:val="28"/>
        </w:rPr>
        <w:t xml:space="preserve">Земскому собранию </w:t>
      </w:r>
      <w:r w:rsidR="00B859B6">
        <w:rPr>
          <w:sz w:val="28"/>
          <w:szCs w:val="28"/>
        </w:rPr>
        <w:t>Лубянского</w:t>
      </w:r>
      <w:r w:rsidR="00ED7939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C37BC8">
        <w:rPr>
          <w:sz w:val="28"/>
          <w:szCs w:val="28"/>
        </w:rPr>
        <w:t xml:space="preserve"> по вопросам местного значения;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- главе </w:t>
      </w:r>
      <w:r w:rsidR="00B859B6">
        <w:rPr>
          <w:sz w:val="28"/>
          <w:szCs w:val="28"/>
        </w:rPr>
        <w:t>Лубянского</w:t>
      </w:r>
      <w:r w:rsidR="00ED7939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C37BC8">
        <w:rPr>
          <w:sz w:val="28"/>
          <w:szCs w:val="28"/>
        </w:rPr>
        <w:t>по вопросам местного значения;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- администрации Белгородской области - для учета мнения граждан при принятии решений об изменении целевого назначения земель </w:t>
      </w:r>
      <w:r w:rsidR="00B859B6">
        <w:rPr>
          <w:sz w:val="28"/>
          <w:szCs w:val="28"/>
        </w:rPr>
        <w:t>Лубянского</w:t>
      </w:r>
      <w:r w:rsidR="00A97D0B">
        <w:rPr>
          <w:sz w:val="28"/>
          <w:szCs w:val="28"/>
        </w:rPr>
        <w:t xml:space="preserve"> сельского поселения </w:t>
      </w:r>
      <w:r w:rsidRPr="00C37BC8">
        <w:rPr>
          <w:sz w:val="28"/>
          <w:szCs w:val="28"/>
        </w:rPr>
        <w:t xml:space="preserve">муниципального района </w:t>
      </w:r>
      <w:r w:rsidR="00A97D0B">
        <w:rPr>
          <w:sz w:val="28"/>
          <w:szCs w:val="28"/>
        </w:rPr>
        <w:t>«Чернянский район»</w:t>
      </w:r>
      <w:r w:rsidRPr="00C37BC8">
        <w:rPr>
          <w:sz w:val="28"/>
          <w:szCs w:val="28"/>
        </w:rPr>
        <w:t xml:space="preserve"> Белгородской области для объектов регионального и межрегионального значения.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2. Инициатива </w:t>
      </w:r>
      <w:r w:rsidR="00A97D0B">
        <w:rPr>
          <w:sz w:val="28"/>
          <w:szCs w:val="28"/>
        </w:rPr>
        <w:t xml:space="preserve">Земского собрания </w:t>
      </w:r>
      <w:r w:rsidR="00B859B6">
        <w:rPr>
          <w:sz w:val="28"/>
          <w:szCs w:val="28"/>
        </w:rPr>
        <w:t>Лубянского</w:t>
      </w:r>
      <w:r w:rsidR="00A97D0B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B859B6">
        <w:rPr>
          <w:sz w:val="28"/>
          <w:szCs w:val="28"/>
        </w:rPr>
        <w:t xml:space="preserve"> </w:t>
      </w:r>
      <w:r w:rsidRPr="00C37BC8">
        <w:rPr>
          <w:sz w:val="28"/>
          <w:szCs w:val="28"/>
        </w:rPr>
        <w:t>о проведении опроса может исходить от группы депутатов численностью не менее 1/3 от установленного числа депутатов</w:t>
      </w:r>
      <w:r w:rsidR="00B859B6">
        <w:rPr>
          <w:sz w:val="28"/>
          <w:szCs w:val="28"/>
        </w:rPr>
        <w:t xml:space="preserve"> Лубянского</w:t>
      </w:r>
      <w:r w:rsidR="001161B9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C37BC8">
        <w:rPr>
          <w:sz w:val="28"/>
          <w:szCs w:val="28"/>
        </w:rPr>
        <w:t>.</w:t>
      </w:r>
    </w:p>
    <w:p w:rsidR="00C37BC8" w:rsidRPr="00C37BC8" w:rsidRDefault="00A97D0B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7BC8" w:rsidRPr="00C37BC8">
        <w:rPr>
          <w:sz w:val="28"/>
          <w:szCs w:val="28"/>
        </w:rPr>
        <w:t xml:space="preserve">. Граждане и их объединения вправе обратиться в </w:t>
      </w:r>
      <w:r w:rsidR="001161B9">
        <w:rPr>
          <w:sz w:val="28"/>
          <w:szCs w:val="28"/>
        </w:rPr>
        <w:t xml:space="preserve">Земское собрание </w:t>
      </w:r>
      <w:r w:rsidR="00B859B6">
        <w:rPr>
          <w:sz w:val="28"/>
          <w:szCs w:val="28"/>
        </w:rPr>
        <w:t>Лубянского</w:t>
      </w:r>
      <w:r w:rsidR="001161B9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B859B6">
        <w:rPr>
          <w:sz w:val="28"/>
          <w:szCs w:val="28"/>
        </w:rPr>
        <w:t xml:space="preserve"> </w:t>
      </w:r>
      <w:r w:rsidR="00C37BC8" w:rsidRPr="00C37BC8">
        <w:rPr>
          <w:sz w:val="28"/>
          <w:szCs w:val="28"/>
        </w:rPr>
        <w:t xml:space="preserve">или к главе </w:t>
      </w:r>
      <w:r w:rsidR="00B859B6">
        <w:rPr>
          <w:sz w:val="28"/>
          <w:szCs w:val="28"/>
        </w:rPr>
        <w:t>Лубянского</w:t>
      </w:r>
      <w:r w:rsidR="001161B9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B859B6">
        <w:rPr>
          <w:sz w:val="28"/>
          <w:szCs w:val="28"/>
        </w:rPr>
        <w:t xml:space="preserve"> </w:t>
      </w:r>
      <w:r w:rsidR="00C37BC8" w:rsidRPr="00C37BC8">
        <w:rPr>
          <w:sz w:val="28"/>
          <w:szCs w:val="28"/>
        </w:rPr>
        <w:t>с предложением о проведении опроса, которое рассматривается в порядке, предусмотренном статьей 32 Федерального закона от 06.10.2003 N 131-ФЗ "Об общих принципах организации местного самоуправления в Российской Федерации".</w:t>
      </w:r>
    </w:p>
    <w:p w:rsidR="00C37BC8" w:rsidRPr="00C37BC8" w:rsidRDefault="009D1E19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7BC8" w:rsidRPr="00C37BC8">
        <w:rPr>
          <w:sz w:val="28"/>
          <w:szCs w:val="28"/>
        </w:rPr>
        <w:t xml:space="preserve">. </w:t>
      </w:r>
      <w:r w:rsidR="001161B9">
        <w:rPr>
          <w:sz w:val="28"/>
          <w:szCs w:val="28"/>
        </w:rPr>
        <w:t xml:space="preserve">Земское собрание </w:t>
      </w:r>
      <w:r w:rsidR="00B859B6">
        <w:rPr>
          <w:sz w:val="28"/>
          <w:szCs w:val="28"/>
        </w:rPr>
        <w:t>Лубянского</w:t>
      </w:r>
      <w:r w:rsidR="001161B9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B859B6">
        <w:rPr>
          <w:sz w:val="28"/>
          <w:szCs w:val="28"/>
        </w:rPr>
        <w:t xml:space="preserve"> </w:t>
      </w:r>
      <w:r w:rsidR="00C37BC8" w:rsidRPr="00C37BC8">
        <w:rPr>
          <w:sz w:val="28"/>
          <w:szCs w:val="28"/>
        </w:rPr>
        <w:t>рассматривает инициативу и принимает решение о назначении опроса либо об отказе в его назначении в течение 30 дней со дня поступления инициативы о проведении опроса граждан.</w:t>
      </w:r>
    </w:p>
    <w:p w:rsidR="00C37BC8" w:rsidRPr="00C37BC8" w:rsidRDefault="001161B9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  <w:r w:rsidR="00B859B6">
        <w:rPr>
          <w:sz w:val="28"/>
          <w:szCs w:val="28"/>
        </w:rPr>
        <w:t>Лубянского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C37BC8" w:rsidRPr="00C37BC8">
        <w:rPr>
          <w:sz w:val="28"/>
          <w:szCs w:val="28"/>
        </w:rPr>
        <w:t xml:space="preserve"> отказывает в назначении опроса в случае, если вопросы, предлагаемые для вынесения на опрос, не отнесены к вопросам, установленным </w:t>
      </w:r>
      <w:hyperlink w:anchor="Par52" w:tooltip="1. На опрос граждан могут быть вынесены вопросы, непосредственно затрагивающие интересы жителей Ивнянского района Белгородской области по месту их проживания и отнесенные законодательством Российской Федерации, Белгородской области, Уставом муниципального райо" w:history="1">
        <w:r w:rsidR="00C37BC8" w:rsidRPr="00C37BC8">
          <w:rPr>
            <w:color w:val="0000FF"/>
            <w:sz w:val="28"/>
            <w:szCs w:val="28"/>
          </w:rPr>
          <w:t>частью 1</w:t>
        </w:r>
      </w:hyperlink>
      <w:r w:rsidR="00C37BC8" w:rsidRPr="00C37BC8">
        <w:rPr>
          <w:sz w:val="28"/>
          <w:szCs w:val="28"/>
        </w:rPr>
        <w:t xml:space="preserve"> и </w:t>
      </w:r>
      <w:hyperlink w:anchor="Par53" w:tooltip="2. Содержание вопроса (вопросов), выносимого (выносимых) на опрос, не должно противоречить федеральному законодательству, законодательству Белгородской области и нормативным правовым актам муниципального района &quot;Ивнянский район&quot;." w:history="1">
        <w:r w:rsidR="00C37BC8" w:rsidRPr="00C37BC8">
          <w:rPr>
            <w:color w:val="0000FF"/>
            <w:sz w:val="28"/>
            <w:szCs w:val="28"/>
          </w:rPr>
          <w:t>2 статьи 2</w:t>
        </w:r>
      </w:hyperlink>
      <w:r w:rsidR="00C37BC8" w:rsidRPr="00C37BC8">
        <w:rPr>
          <w:sz w:val="28"/>
          <w:szCs w:val="28"/>
        </w:rPr>
        <w:t xml:space="preserve"> настоящего Положения, а также в случае нарушения порядка выдвижения инициативы о проведении опроса, установленного настоящим законом и (или) нормативным правовым актом представительного органа муниципального образования.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7BC8">
        <w:rPr>
          <w:rFonts w:ascii="Times New Roman" w:hAnsi="Times New Roman" w:cs="Times New Roman"/>
          <w:sz w:val="28"/>
          <w:szCs w:val="28"/>
        </w:rPr>
        <w:t>6. Назначение опроса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1. Назначение опроса осуществляется решением </w:t>
      </w:r>
      <w:r w:rsidR="001161B9">
        <w:rPr>
          <w:sz w:val="28"/>
          <w:szCs w:val="28"/>
        </w:rPr>
        <w:t xml:space="preserve">Земского собрания </w:t>
      </w:r>
      <w:r w:rsidR="00B859B6">
        <w:rPr>
          <w:sz w:val="28"/>
          <w:szCs w:val="28"/>
        </w:rPr>
        <w:t>Лубянского</w:t>
      </w:r>
      <w:r w:rsidR="001161B9">
        <w:rPr>
          <w:sz w:val="28"/>
          <w:szCs w:val="28"/>
        </w:rPr>
        <w:t xml:space="preserve"> сельского поселения муниципального района «Чернянский район» </w:t>
      </w:r>
      <w:r w:rsidR="001161B9">
        <w:rPr>
          <w:sz w:val="28"/>
          <w:szCs w:val="28"/>
        </w:rPr>
        <w:lastRenderedPageBreak/>
        <w:t>Белгородской области</w:t>
      </w:r>
      <w:r w:rsidRPr="00C37BC8">
        <w:rPr>
          <w:sz w:val="28"/>
          <w:szCs w:val="28"/>
        </w:rPr>
        <w:t>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2. В решении </w:t>
      </w:r>
      <w:r w:rsidR="001161B9">
        <w:rPr>
          <w:sz w:val="28"/>
          <w:szCs w:val="28"/>
        </w:rPr>
        <w:t xml:space="preserve">Земского собрания </w:t>
      </w:r>
      <w:r w:rsidR="00B859B6">
        <w:rPr>
          <w:sz w:val="28"/>
          <w:szCs w:val="28"/>
        </w:rPr>
        <w:t>Лубянского</w:t>
      </w:r>
      <w:r w:rsidR="001161B9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B859B6">
        <w:rPr>
          <w:sz w:val="28"/>
          <w:szCs w:val="28"/>
        </w:rPr>
        <w:t xml:space="preserve"> </w:t>
      </w:r>
      <w:r w:rsidRPr="00C37BC8">
        <w:rPr>
          <w:sz w:val="28"/>
          <w:szCs w:val="28"/>
        </w:rPr>
        <w:t>о назначении опроса граждан указываются: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- обоснование необходимости проведения опроса;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- инициатор (инициаторы) проведения опроса;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- дата и сроки проведения опроса;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- территория опроса;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- формулировка вопроса (вопросов), предлагаемого (предлагаемых) при проведении опроса;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- методика проведения опроса;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- форма опросного листа;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- минимальная численность жителей, участвующих в опросе;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- состав Комиссии по проведению опроса;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- дата первого заседания Комиссии по проведению опроса (не позднее 3 дней с момента принятия решения);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- адрес местонахождения Комиссии по проведению опроса.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3. В методике проведения опроса граждан определяется способ опроса, который может осуществляться в пункте(ах) проведения опроса граждан или по месту жительства граждан посредством подворного (поквартирного) обхода.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4. Представительный орган муниципального образования не позднее пяти дней после принятия решения о назначении опроса граждан формирует Комиссию по проведению опроса граждан.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5. Решение о назначении опроса подлежит обязательному опубликованию (обнародованию).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7BC8">
        <w:rPr>
          <w:rFonts w:ascii="Times New Roman" w:hAnsi="Times New Roman" w:cs="Times New Roman"/>
          <w:sz w:val="28"/>
          <w:szCs w:val="28"/>
        </w:rPr>
        <w:t>7. Комиссия по проведению опроса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1. Подготовку и проведение опроса граждан осуществляет Комиссия по проведению опроса (далее - Комиссия).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2. Число членов Комиссии, участковой Комиссии, в случае принятия решения о ее создании, должно быть не менее трех человек.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3. В состав Комиссии в обязательном порядке включаются представители администрации </w:t>
      </w:r>
      <w:r w:rsidR="00B859B6">
        <w:rPr>
          <w:sz w:val="28"/>
          <w:szCs w:val="28"/>
        </w:rPr>
        <w:t>Лубянского</w:t>
      </w:r>
      <w:r w:rsidR="001161B9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C37BC8">
        <w:rPr>
          <w:sz w:val="28"/>
          <w:szCs w:val="28"/>
        </w:rPr>
        <w:t>, а также представители общественности территории, на которой проводится опрос.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4. Председатель Комиссии избирается открытым голосованием на первом заседании из числа членов Комиссии.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7BC8">
        <w:rPr>
          <w:rFonts w:ascii="Times New Roman" w:hAnsi="Times New Roman" w:cs="Times New Roman"/>
          <w:sz w:val="28"/>
          <w:szCs w:val="28"/>
        </w:rPr>
        <w:t>8. Полномочия Комиссии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1. Комиссия: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lastRenderedPageBreak/>
        <w:t>- организует соблюдение требований настоящего Положения;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- осуществляет контроль за соблюдением права жителей </w:t>
      </w:r>
      <w:r w:rsidR="00B859B6">
        <w:rPr>
          <w:sz w:val="28"/>
          <w:szCs w:val="28"/>
        </w:rPr>
        <w:t>Лубянского</w:t>
      </w:r>
      <w:r w:rsidR="001161B9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C37BC8">
        <w:rPr>
          <w:sz w:val="28"/>
          <w:szCs w:val="28"/>
        </w:rPr>
        <w:t>на участие в опросе;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- не позднее чем за 5 дней до проведения опроса оповещает жителей </w:t>
      </w:r>
      <w:r w:rsidR="00B859B6">
        <w:rPr>
          <w:sz w:val="28"/>
          <w:szCs w:val="28"/>
        </w:rPr>
        <w:t>Лубянского</w:t>
      </w:r>
      <w:r w:rsidR="001161B9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C37BC8">
        <w:rPr>
          <w:sz w:val="28"/>
          <w:szCs w:val="28"/>
        </w:rPr>
        <w:t>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- обеспечивает изготовление опросных листов по форме, указанной в решении </w:t>
      </w:r>
      <w:r w:rsidR="001161B9">
        <w:rPr>
          <w:sz w:val="28"/>
          <w:szCs w:val="28"/>
        </w:rPr>
        <w:t xml:space="preserve">Земского собрания </w:t>
      </w:r>
      <w:r w:rsidR="00B859B6">
        <w:rPr>
          <w:sz w:val="28"/>
          <w:szCs w:val="28"/>
        </w:rPr>
        <w:t>Лубянского</w:t>
      </w:r>
      <w:r w:rsidR="001161B9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C37BC8">
        <w:rPr>
          <w:sz w:val="28"/>
          <w:szCs w:val="28"/>
        </w:rPr>
        <w:t>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- 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- устанавливает итоги опроса и обнародует их;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- по вопросам материально-технического и организационного обеспечения сотрудничает с ответственным специалистом администрации </w:t>
      </w:r>
      <w:r w:rsidR="00B859B6">
        <w:rPr>
          <w:sz w:val="28"/>
          <w:szCs w:val="28"/>
        </w:rPr>
        <w:t>Лубянского</w:t>
      </w:r>
      <w:r w:rsidR="001161B9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C37BC8">
        <w:rPr>
          <w:sz w:val="28"/>
          <w:szCs w:val="28"/>
        </w:rPr>
        <w:t>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- осуществляет иные полномочия.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2. Комиссия в рамках своей компетенции взаимодействует с органами и должностными лицами </w:t>
      </w:r>
      <w:r w:rsidR="00B859B6">
        <w:rPr>
          <w:sz w:val="28"/>
          <w:szCs w:val="28"/>
        </w:rPr>
        <w:t>Лубянского</w:t>
      </w:r>
      <w:r w:rsidR="001161B9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C37BC8">
        <w:rPr>
          <w:sz w:val="28"/>
          <w:szCs w:val="28"/>
        </w:rPr>
        <w:t>, общественными объединениями, территориальным общественным самоуправлением, средствами массовой информации.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3. Деятельность членов Комиссии осуществляется на общественных началах.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4. Материально-техническое и организационное обеспечение деятельности Комиссии осуществляется администрацией </w:t>
      </w:r>
      <w:r w:rsidR="00B859B6">
        <w:rPr>
          <w:sz w:val="28"/>
          <w:szCs w:val="28"/>
        </w:rPr>
        <w:t>Лубянского</w:t>
      </w:r>
      <w:r w:rsidR="001161B9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C37BC8">
        <w:rPr>
          <w:sz w:val="28"/>
          <w:szCs w:val="28"/>
        </w:rPr>
        <w:t>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5. Полномочия Комиссии, в случае принятия решения об их создании, прекращаются после опубликования (обнародования) результатов опроса граждан.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7BC8">
        <w:rPr>
          <w:rFonts w:ascii="Times New Roman" w:hAnsi="Times New Roman" w:cs="Times New Roman"/>
          <w:sz w:val="28"/>
          <w:szCs w:val="28"/>
        </w:rPr>
        <w:t>9. Процедура проведения опроса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1. Опрос граждан проводится не позднее трех месяцев со дня принятия решения о его назначении в пунктах, определенных </w:t>
      </w:r>
      <w:r w:rsidR="001161B9">
        <w:rPr>
          <w:sz w:val="28"/>
          <w:szCs w:val="28"/>
        </w:rPr>
        <w:t xml:space="preserve">Земским собранием </w:t>
      </w:r>
      <w:r w:rsidR="00B859B6">
        <w:rPr>
          <w:sz w:val="28"/>
          <w:szCs w:val="28"/>
        </w:rPr>
        <w:t>Лубянского</w:t>
      </w:r>
      <w:r w:rsidR="001161B9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C37BC8">
        <w:rPr>
          <w:sz w:val="28"/>
          <w:szCs w:val="28"/>
        </w:rPr>
        <w:t xml:space="preserve"> для проведения опроса, или путем подворного (поквартирного) обхода граждан.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2. Опросные листы выдаются жителям муниципального образования, включенным в список участников опроса граждан, при предъявлении паспорта или документа, заменяющего паспорт гражданина.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lastRenderedPageBreak/>
        <w:t>3. Лицо, осуществляющее опрос, обязано ознакомить опрашиваемого с вопросом (вопросами), предлагаемым (предлагаемыми) при проведении опроса.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4. В конце каждого дня в течение всего срока проведения опроса заполненные опросные листы доставляются лицами, осуществляющими опрос, в Комиссию.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7BC8">
        <w:rPr>
          <w:rFonts w:ascii="Times New Roman" w:hAnsi="Times New Roman" w:cs="Times New Roman"/>
          <w:sz w:val="28"/>
          <w:szCs w:val="28"/>
        </w:rPr>
        <w:t>10. Установление результатов опроса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В протоколе указываются: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1) номер экземпляра протокола;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2) дата составления протокола;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3) сроки проведения опроса: дата начала и окончания;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4) территория опроса;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5) формулировка вопроса (вопросов), предлагаемого (предлагаемых) при проведении опроса;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6) количество граждан, обладающих правом на участие в опросе и проживающих на соответствующей территории, на которой проводился опрос;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7) количество граждан, принявших участие в опросе;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8) количество граждан, включенных в список участников опроса граждан;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9) количество участников опроса, ответивших на вопрос положительно;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10) количество участников опроса, ответивших на вопрос отрицательно;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11) количество опросных листов, признанных недействительными (в случае невозможности определить волеизъявление участника опроса граждан);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12) результаты опроса.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C37BC8" w:rsidRPr="00C37BC8" w:rsidRDefault="00C37BC8" w:rsidP="00B84F95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C37BC8">
        <w:rPr>
          <w:sz w:val="28"/>
          <w:szCs w:val="28"/>
        </w:rPr>
        <w:t>Протокол о результатах опроса граждан подписывается всеми членами Комиссии.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3. Если число граждан, принявших участие в опросе, меньше минимального числа граждан, установленных в решении </w:t>
      </w:r>
      <w:r w:rsidR="003B5BF6">
        <w:rPr>
          <w:sz w:val="28"/>
          <w:szCs w:val="28"/>
        </w:rPr>
        <w:t xml:space="preserve">Земского собрания </w:t>
      </w:r>
      <w:r w:rsidR="00B859B6">
        <w:rPr>
          <w:sz w:val="28"/>
          <w:szCs w:val="28"/>
        </w:rPr>
        <w:t>Лубянского</w:t>
      </w:r>
      <w:r w:rsidR="003B5BF6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C37BC8">
        <w:rPr>
          <w:sz w:val="28"/>
          <w:szCs w:val="28"/>
        </w:rPr>
        <w:t xml:space="preserve"> о назначении опроса, Комиссия признает опрос несостоявшимся.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4. Решение о признании опроса состоявшимся (несостоявшимся) подписывается председателем Комиссии и секретарем Комиссии и вместе с протоколом (протоколами) опроса граждан направляется в </w:t>
      </w:r>
      <w:r w:rsidR="00913407">
        <w:rPr>
          <w:sz w:val="28"/>
          <w:szCs w:val="28"/>
        </w:rPr>
        <w:t xml:space="preserve">Земское собрание </w:t>
      </w:r>
      <w:r w:rsidR="00B859B6">
        <w:rPr>
          <w:sz w:val="28"/>
          <w:szCs w:val="28"/>
        </w:rPr>
        <w:t>Лубянского</w:t>
      </w:r>
      <w:r w:rsidR="00913407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C37BC8">
        <w:rPr>
          <w:sz w:val="28"/>
          <w:szCs w:val="28"/>
        </w:rPr>
        <w:t>, а также подлежит официальному обнародованию (опубликованию) в течение 30 дней со дня принятия.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Вместе с экземпляром протокола </w:t>
      </w:r>
      <w:r w:rsidR="00913407">
        <w:rPr>
          <w:sz w:val="28"/>
          <w:szCs w:val="28"/>
        </w:rPr>
        <w:t xml:space="preserve">Земскому собранию </w:t>
      </w:r>
      <w:r w:rsidR="00B859B6">
        <w:rPr>
          <w:sz w:val="28"/>
          <w:szCs w:val="28"/>
        </w:rPr>
        <w:t>Лубянского</w:t>
      </w:r>
      <w:r w:rsidR="00913407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B859B6">
        <w:rPr>
          <w:sz w:val="28"/>
          <w:szCs w:val="28"/>
        </w:rPr>
        <w:t xml:space="preserve"> </w:t>
      </w:r>
      <w:r w:rsidRPr="00C37BC8">
        <w:rPr>
          <w:sz w:val="28"/>
          <w:szCs w:val="28"/>
        </w:rPr>
        <w:t>также представляются сшитые и пронумерованные опросные листы.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>Один экземпляр протокола остается в Комиссии.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7BC8">
        <w:rPr>
          <w:rFonts w:ascii="Times New Roman" w:hAnsi="Times New Roman" w:cs="Times New Roman"/>
          <w:sz w:val="28"/>
          <w:szCs w:val="28"/>
        </w:rPr>
        <w:lastRenderedPageBreak/>
        <w:t>11. Рассмотрение результатов опроса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1. Мнение населения, выявленное в ходе опроса, носит рекомендательный характер, рассматривается органами и должностными лицами </w:t>
      </w:r>
      <w:r w:rsidR="00B859B6">
        <w:rPr>
          <w:sz w:val="28"/>
          <w:szCs w:val="28"/>
        </w:rPr>
        <w:t xml:space="preserve">Лубянского </w:t>
      </w:r>
      <w:r w:rsidR="00913407">
        <w:rPr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 w:rsidRPr="00C37BC8">
        <w:rPr>
          <w:sz w:val="28"/>
          <w:szCs w:val="28"/>
        </w:rPr>
        <w:t xml:space="preserve">в соответствии с их компетенцией, закрепленной в Уставе </w:t>
      </w:r>
      <w:r w:rsidR="00B859B6">
        <w:rPr>
          <w:sz w:val="28"/>
          <w:szCs w:val="28"/>
        </w:rPr>
        <w:t>Лубянского</w:t>
      </w:r>
      <w:r w:rsidR="00913407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C37BC8">
        <w:rPr>
          <w:sz w:val="28"/>
          <w:szCs w:val="28"/>
        </w:rPr>
        <w:t>, и учитывается при принятии решений.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37BC8">
        <w:rPr>
          <w:sz w:val="28"/>
          <w:szCs w:val="28"/>
        </w:rPr>
        <w:t xml:space="preserve">2. В случае невозможности принятия решения в том варианте, за который высказалось большинство при опросе, глава </w:t>
      </w:r>
      <w:r w:rsidR="00B859B6">
        <w:rPr>
          <w:sz w:val="28"/>
          <w:szCs w:val="28"/>
        </w:rPr>
        <w:t xml:space="preserve"> Лубянского</w:t>
      </w:r>
      <w:r w:rsidR="00913407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B859B6">
        <w:rPr>
          <w:sz w:val="28"/>
          <w:szCs w:val="28"/>
        </w:rPr>
        <w:t xml:space="preserve"> </w:t>
      </w:r>
      <w:r w:rsidRPr="00C37BC8">
        <w:rPr>
          <w:sz w:val="28"/>
          <w:szCs w:val="28"/>
        </w:rPr>
        <w:t xml:space="preserve">или </w:t>
      </w:r>
      <w:r w:rsidR="00913407">
        <w:rPr>
          <w:sz w:val="28"/>
          <w:szCs w:val="28"/>
        </w:rPr>
        <w:t xml:space="preserve">Земское </w:t>
      </w:r>
      <w:r w:rsidR="00A649D3">
        <w:rPr>
          <w:sz w:val="28"/>
          <w:szCs w:val="28"/>
        </w:rPr>
        <w:t xml:space="preserve">собрание </w:t>
      </w:r>
      <w:r w:rsidR="00B859B6">
        <w:rPr>
          <w:sz w:val="28"/>
          <w:szCs w:val="28"/>
        </w:rPr>
        <w:t>Лубянского</w:t>
      </w:r>
      <w:r w:rsidR="00A649D3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C37BC8">
        <w:rPr>
          <w:sz w:val="28"/>
          <w:szCs w:val="28"/>
        </w:rPr>
        <w:t>должны принять аргументированное решение и опубликовать его в средствах массовой информации.</w:t>
      </w: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C37BC8" w:rsidRPr="00C37BC8" w:rsidRDefault="00C37BC8" w:rsidP="00B84F95">
      <w:pPr>
        <w:pStyle w:val="ConsPlusNormal"/>
        <w:tabs>
          <w:tab w:val="left" w:pos="709"/>
        </w:tabs>
        <w:ind w:hanging="709"/>
        <w:jc w:val="both"/>
        <w:rPr>
          <w:sz w:val="28"/>
          <w:szCs w:val="28"/>
        </w:rPr>
      </w:pPr>
    </w:p>
    <w:p w:rsidR="00723445" w:rsidRPr="00C37BC8" w:rsidRDefault="00723445" w:rsidP="00B84F95">
      <w:p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3445" w:rsidRPr="00C37BC8" w:rsidSect="006732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45F" w:rsidRDefault="0036345F" w:rsidP="00673265">
      <w:pPr>
        <w:spacing w:after="0" w:line="240" w:lineRule="auto"/>
      </w:pPr>
      <w:r>
        <w:separator/>
      </w:r>
    </w:p>
  </w:endnote>
  <w:endnote w:type="continuationSeparator" w:id="1">
    <w:p w:rsidR="0036345F" w:rsidRDefault="0036345F" w:rsidP="0067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45F" w:rsidRDefault="0036345F" w:rsidP="00673265">
      <w:pPr>
        <w:spacing w:after="0" w:line="240" w:lineRule="auto"/>
      </w:pPr>
      <w:r>
        <w:separator/>
      </w:r>
    </w:p>
  </w:footnote>
  <w:footnote w:type="continuationSeparator" w:id="1">
    <w:p w:rsidR="0036345F" w:rsidRDefault="0036345F" w:rsidP="0067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71B"/>
    <w:multiLevelType w:val="hybridMultilevel"/>
    <w:tmpl w:val="1C9852E0"/>
    <w:lvl w:ilvl="0" w:tplc="7AB85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BC8"/>
    <w:rsid w:val="00007990"/>
    <w:rsid w:val="000325D0"/>
    <w:rsid w:val="00051E01"/>
    <w:rsid w:val="000F0959"/>
    <w:rsid w:val="000F51D2"/>
    <w:rsid w:val="000F59A5"/>
    <w:rsid w:val="001161B9"/>
    <w:rsid w:val="001504B9"/>
    <w:rsid w:val="00170CD0"/>
    <w:rsid w:val="001A5C18"/>
    <w:rsid w:val="001F3CAE"/>
    <w:rsid w:val="00217C05"/>
    <w:rsid w:val="002B04BE"/>
    <w:rsid w:val="003364C1"/>
    <w:rsid w:val="0036345F"/>
    <w:rsid w:val="00371E92"/>
    <w:rsid w:val="003B5BF6"/>
    <w:rsid w:val="003D3105"/>
    <w:rsid w:val="00405040"/>
    <w:rsid w:val="00424F89"/>
    <w:rsid w:val="004858F7"/>
    <w:rsid w:val="004F1C2E"/>
    <w:rsid w:val="00501F92"/>
    <w:rsid w:val="005B6E1A"/>
    <w:rsid w:val="005C1568"/>
    <w:rsid w:val="00633443"/>
    <w:rsid w:val="00673265"/>
    <w:rsid w:val="00723445"/>
    <w:rsid w:val="00755D61"/>
    <w:rsid w:val="00770200"/>
    <w:rsid w:val="00827605"/>
    <w:rsid w:val="00913407"/>
    <w:rsid w:val="009368DA"/>
    <w:rsid w:val="00987C87"/>
    <w:rsid w:val="009D1E19"/>
    <w:rsid w:val="00A40B45"/>
    <w:rsid w:val="00A5088A"/>
    <w:rsid w:val="00A649D3"/>
    <w:rsid w:val="00A97D0B"/>
    <w:rsid w:val="00AC1AFB"/>
    <w:rsid w:val="00AC68A3"/>
    <w:rsid w:val="00B558DE"/>
    <w:rsid w:val="00B84F95"/>
    <w:rsid w:val="00B859B6"/>
    <w:rsid w:val="00BD4610"/>
    <w:rsid w:val="00C37BC8"/>
    <w:rsid w:val="00C617D9"/>
    <w:rsid w:val="00CB44B4"/>
    <w:rsid w:val="00D56F39"/>
    <w:rsid w:val="00E7404A"/>
    <w:rsid w:val="00EB07AC"/>
    <w:rsid w:val="00EB4E88"/>
    <w:rsid w:val="00ED7939"/>
    <w:rsid w:val="00EF663E"/>
    <w:rsid w:val="00F9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3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732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3265"/>
    <w:pPr>
      <w:widowControl w:val="0"/>
      <w:shd w:val="clear" w:color="auto" w:fill="FFFFFF"/>
      <w:spacing w:after="0" w:line="317" w:lineRule="exact"/>
      <w:ind w:hanging="102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7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265"/>
  </w:style>
  <w:style w:type="paragraph" w:styleId="a5">
    <w:name w:val="footer"/>
    <w:basedOn w:val="a"/>
    <w:link w:val="a6"/>
    <w:uiPriority w:val="99"/>
    <w:unhideWhenUsed/>
    <w:rsid w:val="0067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265"/>
  </w:style>
  <w:style w:type="paragraph" w:styleId="a7">
    <w:name w:val="List Paragraph"/>
    <w:basedOn w:val="a"/>
    <w:uiPriority w:val="34"/>
    <w:qFormat/>
    <w:rsid w:val="00AC1A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7AC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qFormat/>
    <w:rsid w:val="000F51D2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paragraph" w:styleId="ab">
    <w:name w:val="No Spacing"/>
    <w:uiPriority w:val="1"/>
    <w:qFormat/>
    <w:rsid w:val="000F51D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Резник Ирина Викторовна</dc:creator>
  <cp:keywords/>
  <dc:description/>
  <cp:lastModifiedBy>User</cp:lastModifiedBy>
  <cp:revision>12</cp:revision>
  <cp:lastPrinted>2021-06-22T06:55:00Z</cp:lastPrinted>
  <dcterms:created xsi:type="dcterms:W3CDTF">2021-05-25T12:24:00Z</dcterms:created>
  <dcterms:modified xsi:type="dcterms:W3CDTF">2021-07-06T12:08:00Z</dcterms:modified>
</cp:coreProperties>
</file>