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7E" w:rsidRDefault="00BB1C8B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36.7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4973483" r:id="rId6"/>
        </w:pic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756">
        <w:rPr>
          <w:rFonts w:ascii="Times New Roman" w:hAnsi="Times New Roman" w:cs="Times New Roman"/>
          <w:b/>
          <w:sz w:val="28"/>
          <w:szCs w:val="28"/>
        </w:rPr>
        <w:t>С Т А Н О В Л Е Н И Е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>ЧЕРНЯНСКОГО РАЙОНА  БЕЛГОРОДСКОЙ ОБЛАСТИ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мая 2015 года                                                                         </w:t>
      </w:r>
      <w:r w:rsidRPr="0012575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DF8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Правил</w:t>
      </w: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присвоения,    изменения     и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аннулирования   адресов</w:t>
      </w: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C50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пункта 21 части 1 статьи 14</w:t>
      </w:r>
      <w:r w:rsidRPr="00DC502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50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C50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DC50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C502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DC5028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З « Об общих принципах организации местного самоуправления в Российской Федерации», руководствуясь частью 3 статьи 5 Федерального закона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и Правилами присвоения, изменения  и аннулирования  адресов , утвержденными Постановлением Правительства Российской Федерации от 19 ноября 2014 года № 1221 , администрация Лубянского сельского поселения  </w:t>
      </w:r>
      <w:r w:rsidRPr="00DC50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6934" w:rsidRP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57E">
        <w:rPr>
          <w:rFonts w:ascii="Times New Roman" w:hAnsi="Times New Roman" w:cs="Times New Roman"/>
          <w:sz w:val="28"/>
          <w:szCs w:val="28"/>
        </w:rPr>
        <w:t xml:space="preserve"> Утвердить прилагаемые Правила присвоения, изменения и аннулирования адресов.</w:t>
      </w:r>
    </w:p>
    <w:p w:rsidR="0018657E" w:rsidRP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657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сайте администрации</w:t>
      </w:r>
    </w:p>
    <w:p w:rsidR="0018657E" w:rsidRPr="0018285F" w:rsidRDefault="00BB1C8B" w:rsidP="0018285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18657E" w:rsidRPr="001828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http://admlubyanskoe.ru/adm/</w:t>
        </w:r>
      </w:hyperlink>
      <w:r w:rsidR="0018657E" w:rsidRPr="00182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5F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18285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8285F" w:rsidRPr="0018285F" w:rsidRDefault="0018285F" w:rsidP="0018285F">
      <w:pPr>
        <w:jc w:val="both"/>
      </w:pPr>
    </w:p>
    <w:p w:rsidR="0018285F" w:rsidRDefault="0018285F" w:rsidP="0018285F">
      <w:pPr>
        <w:jc w:val="both"/>
      </w:pPr>
    </w:p>
    <w:p w:rsidR="0018657E" w:rsidRPr="0018285F" w:rsidRDefault="0018285F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8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285F" w:rsidRDefault="0018285F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85F">
        <w:rPr>
          <w:rFonts w:ascii="Times New Roman" w:hAnsi="Times New Roman" w:cs="Times New Roman"/>
          <w:sz w:val="28"/>
          <w:szCs w:val="28"/>
        </w:rPr>
        <w:t>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В. Гончарова</w:t>
      </w: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Pr="008B0BE2" w:rsidRDefault="007246F5" w:rsidP="007246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F5" w:rsidRPr="008B0BE2" w:rsidRDefault="007246F5" w:rsidP="007246F5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246F5" w:rsidRPr="008B0BE2" w:rsidRDefault="007246F5" w:rsidP="007246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246F5" w:rsidRPr="008B0BE2" w:rsidRDefault="007246F5" w:rsidP="007246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Лубянского</w:t>
      </w:r>
      <w:r w:rsidRPr="008B0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46F5" w:rsidRPr="008B0BE2" w:rsidRDefault="007246F5" w:rsidP="007246F5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  </w:t>
      </w:r>
      <w:r w:rsidR="00862242">
        <w:rPr>
          <w:rFonts w:ascii="Times New Roman" w:hAnsi="Times New Roman" w:cs="Times New Roman"/>
          <w:sz w:val="24"/>
          <w:szCs w:val="24"/>
        </w:rPr>
        <w:t>05 мая</w:t>
      </w:r>
      <w:r w:rsidRPr="008B0BE2">
        <w:rPr>
          <w:rFonts w:ascii="Times New Roman" w:hAnsi="Times New Roman" w:cs="Times New Roman"/>
          <w:sz w:val="24"/>
          <w:szCs w:val="24"/>
        </w:rPr>
        <w:t xml:space="preserve"> 2015 года №1</w:t>
      </w:r>
      <w:r w:rsidR="00862242">
        <w:rPr>
          <w:rFonts w:ascii="Times New Roman" w:hAnsi="Times New Roman" w:cs="Times New Roman"/>
          <w:sz w:val="24"/>
          <w:szCs w:val="24"/>
        </w:rPr>
        <w:t>4</w:t>
      </w:r>
      <w:r w:rsidRPr="008B0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F5" w:rsidRPr="008B0BE2" w:rsidRDefault="007246F5" w:rsidP="007246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 </w:t>
      </w:r>
    </w:p>
    <w:p w:rsidR="007246F5" w:rsidRPr="008B0BE2" w:rsidRDefault="007246F5" w:rsidP="007246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ПРАВИЛА ПРИСВОЕНИЯ,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ИЗМЕНЕНИЯ И АННУЛИРОВАНИЯ АДРЕСОВ</w:t>
      </w:r>
    </w:p>
    <w:p w:rsidR="007246F5" w:rsidRPr="008B0BE2" w:rsidRDefault="007246F5" w:rsidP="007246F5">
      <w:pPr>
        <w:pStyle w:val="a5"/>
        <w:jc w:val="center"/>
      </w:pPr>
      <w:r w:rsidRPr="008B0BE2">
        <w:rPr>
          <w:b/>
          <w:bCs/>
        </w:rPr>
        <w:t>I. Общие положения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1.</w:t>
      </w:r>
      <w:r w:rsidRPr="008B0BE2"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2.</w:t>
      </w:r>
      <w:r w:rsidRPr="008B0BE2">
        <w:t xml:space="preserve"> Понятия, используемые в настоящих Правилах, означают следующее: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3.</w:t>
      </w:r>
      <w:r w:rsidRPr="008B0BE2">
        <w:t xml:space="preserve"> Адрес, присвоенный объекту адресации, должен отвечать следующим требованиям: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обязательность. Каждому объекту адресации должен быть присвоен адрес в соответствии с настоящими Правилами;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4.</w:t>
      </w:r>
      <w:r w:rsidRPr="008B0BE2">
        <w:t xml:space="preserve"> Присвоение, изменение и аннулирование адресов осуществляется без взимания платы.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5.</w:t>
      </w:r>
      <w:r w:rsidRPr="008B0BE2"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II. Порядок присвоения объекту адресации адреса,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изменения</w:t>
      </w:r>
      <w:r w:rsidRPr="008B0BE2">
        <w:t xml:space="preserve"> </w:t>
      </w:r>
      <w:r w:rsidRPr="008B0BE2">
        <w:rPr>
          <w:b/>
          <w:bCs/>
        </w:rPr>
        <w:t>и аннулирования такого адреса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6.</w:t>
      </w:r>
      <w:r w:rsidRPr="008B0BE2">
        <w:t xml:space="preserve"> Присвоение объекту адресации адреса, изменение и аннулирование такого адреса осуществляется  администрацией </w:t>
      </w:r>
      <w:r>
        <w:t>Лубянского</w:t>
      </w:r>
      <w:r w:rsidRPr="008B0BE2">
        <w:t xml:space="preserve"> сельского поселения (далее – Администрацией) в виде постановления, с использованием федеральной информационной адресной системы.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7.</w:t>
      </w:r>
      <w:r w:rsidRPr="008B0BE2">
        <w:t xml:space="preserve">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8.</w:t>
      </w:r>
      <w:r w:rsidRPr="008B0BE2">
        <w:t xml:space="preserve"> Присвоение объекту адресации адреса осуществляется: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в отношении земельных участков в случаях:</w:t>
      </w:r>
    </w:p>
    <w:p w:rsidR="007246F5" w:rsidRPr="008B0BE2" w:rsidRDefault="007246F5" w:rsidP="0072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7246F5" w:rsidRPr="008B0BE2" w:rsidRDefault="007246F5" w:rsidP="0072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в отношении зданий, сооружений и объектов незавершенного строительства в случаях:</w:t>
      </w:r>
    </w:p>
    <w:p w:rsidR="007246F5" w:rsidRPr="008B0BE2" w:rsidRDefault="007246F5" w:rsidP="0072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7246F5" w:rsidRPr="008B0BE2" w:rsidRDefault="007246F5" w:rsidP="0072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в отношении помещений в случаях:</w:t>
      </w:r>
    </w:p>
    <w:p w:rsidR="007246F5" w:rsidRPr="008B0BE2" w:rsidRDefault="007246F5" w:rsidP="007246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246F5" w:rsidRPr="008B0BE2" w:rsidRDefault="007246F5" w:rsidP="007246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</w:t>
      </w:r>
      <w:r w:rsidRPr="008B0BE2">
        <w:rPr>
          <w:rFonts w:ascii="Times New Roman" w:hAnsi="Times New Roman" w:cs="Times New Roman"/>
          <w:sz w:val="24"/>
          <w:szCs w:val="24"/>
        </w:rPr>
        <w:lastRenderedPageBreak/>
        <w:t>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9.</w:t>
      </w:r>
      <w:r w:rsidRPr="008B0BE2"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10.</w:t>
      </w:r>
      <w:r w:rsidRPr="008B0BE2">
        <w:t xml:space="preserve">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11.</w:t>
      </w:r>
      <w:r w:rsidRPr="008B0BE2">
        <w:t xml:space="preserve">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12.</w:t>
      </w:r>
      <w:r w:rsidRPr="008B0BE2">
        <w:t xml:space="preserve">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13.</w:t>
      </w:r>
      <w:r w:rsidRPr="008B0BE2">
        <w:t xml:space="preserve">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14.</w:t>
      </w:r>
      <w:r w:rsidRPr="008B0BE2">
        <w:t xml:space="preserve"> Аннулирование адреса объекта адресации осуществляется в случаях: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прекращения существования объекта адресации;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присвоения объекту адресации нового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15.</w:t>
      </w:r>
      <w:r w:rsidRPr="008B0BE2"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16.</w:t>
      </w:r>
      <w:r w:rsidRPr="008B0BE2"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17.</w:t>
      </w:r>
      <w:r w:rsidRPr="008B0BE2"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18.</w:t>
      </w:r>
      <w:r w:rsidRPr="008B0BE2">
        <w:t xml:space="preserve">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19.</w:t>
      </w:r>
      <w:r w:rsidRPr="008B0BE2">
        <w:t xml:space="preserve"> При присвоении объекту адресации адреса или аннулировании его адреса уполномоченный орган обязан: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определить возможность присвоения объекту адресации адреса или аннулирования его адреса;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б)</w:t>
      </w:r>
      <w:r w:rsidRPr="008B0BE2">
        <w:t xml:space="preserve"> провести осмотр местонахождения объекта адресации (при необходимости);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20.</w:t>
      </w:r>
      <w:r w:rsidRPr="008B0BE2">
        <w:t xml:space="preserve">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21.</w:t>
      </w:r>
      <w:r w:rsidRPr="008B0BE2">
        <w:t xml:space="preserve"> Решение уполномоченного органа о присвоении объекту адресации адреса принимается одновременно: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с утверждением проекта планировки территории;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д)</w:t>
      </w:r>
      <w:r w:rsidRPr="008B0BE2">
        <w:t xml:space="preserve"> с принятием решения о строительстве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22.</w:t>
      </w:r>
      <w:r w:rsidRPr="008B0BE2">
        <w:t xml:space="preserve"> Решение уполномоченного органа о присвоении объекту адресации адреса содержит: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23.</w:t>
      </w:r>
      <w:r w:rsidRPr="008B0BE2">
        <w:t xml:space="preserve"> Решение уполномоченного органа об аннулировании адреса объекта адресации содержит: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24.</w:t>
      </w:r>
      <w:r w:rsidRPr="008B0BE2">
        <w:t xml:space="preserve">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25</w:t>
      </w:r>
      <w:r w:rsidRPr="008B0BE2"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26.</w:t>
      </w:r>
      <w:r w:rsidRPr="008B0BE2">
        <w:t xml:space="preserve">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27.</w:t>
      </w:r>
      <w:r w:rsidRPr="008B0BE2">
        <w:t xml:space="preserve">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право хозяйственного ведения;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право оперативного управления;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право пожизненно наследуемого владения;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право постоянного (бессрочного) пользования.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28.</w:t>
      </w:r>
      <w:r w:rsidRPr="008B0BE2">
        <w:t xml:space="preserve">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29</w:t>
      </w:r>
      <w:r w:rsidRPr="008B0BE2">
        <w:t>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30.</w:t>
      </w:r>
      <w:r w:rsidRPr="008B0BE2"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31</w:t>
      </w:r>
      <w:r w:rsidRPr="008B0BE2">
        <w:t>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lastRenderedPageBreak/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32.</w:t>
      </w:r>
      <w:r w:rsidRPr="008B0BE2">
        <w:t xml:space="preserve"> Заявление подписывается заявителем либо представителем заявителя.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33.</w:t>
      </w:r>
      <w:r w:rsidRPr="008B0BE2"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34.</w:t>
      </w:r>
      <w:r w:rsidRPr="008B0BE2">
        <w:t xml:space="preserve"> К заявлению прилагаются следующие документы: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правоустанавливающие и (или) правоудостоверяющие документы на объект (объекты) адресации;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д)</w:t>
      </w:r>
      <w:r w:rsidRPr="008B0BE2"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е)</w:t>
      </w:r>
      <w:r w:rsidRPr="008B0BE2"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ж)</w:t>
      </w:r>
      <w:r w:rsidRPr="008B0BE2"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з)</w:t>
      </w:r>
      <w:r w:rsidRPr="008B0BE2">
        <w:t xml:space="preserve">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и)</w:t>
      </w:r>
      <w:r w:rsidRPr="008B0BE2"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35.</w:t>
      </w:r>
      <w:r w:rsidRPr="008B0BE2">
        <w:t xml:space="preserve">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36.</w:t>
      </w:r>
      <w:r w:rsidRPr="008B0BE2">
        <w:t xml:space="preserve">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37</w:t>
      </w:r>
      <w:r w:rsidRPr="008B0BE2"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38.</w:t>
      </w:r>
      <w:r w:rsidRPr="008B0BE2">
        <w:t xml:space="preserve">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39.</w:t>
      </w:r>
      <w:r w:rsidRPr="008B0BE2">
        <w:t xml:space="preserve">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40.</w:t>
      </w:r>
      <w:r w:rsidRPr="008B0BE2">
        <w:t xml:space="preserve"> В присвоении объекту адресации адреса или аннулировании его адреса может быть отказано в случаях, если: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с заявлением о присвоении объекту адресации адреса обратилось лицо, не указанное в пунктах 27 и 29 настоящих Правил;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41.</w:t>
      </w:r>
      <w:r w:rsidRPr="008B0BE2"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42.</w:t>
      </w:r>
      <w:r w:rsidRPr="008B0BE2"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43.</w:t>
      </w:r>
      <w:r w:rsidRPr="008B0BE2">
        <w:t xml:space="preserve">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III. Структура адреса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44</w:t>
      </w:r>
      <w:r w:rsidRPr="008B0BE2"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страны (Российская Федерация);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д)</w:t>
      </w:r>
      <w:r w:rsidRPr="008B0BE2">
        <w:t xml:space="preserve"> наименование населенного пункта;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е)</w:t>
      </w:r>
      <w:r w:rsidRPr="008B0BE2">
        <w:t xml:space="preserve"> наименование элемента планировочной структуры;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ж)</w:t>
      </w:r>
      <w:r w:rsidRPr="008B0BE2">
        <w:t xml:space="preserve"> наименование элемента улично-дорожной сети;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з)</w:t>
      </w:r>
      <w:r w:rsidRPr="008B0BE2">
        <w:t xml:space="preserve"> номер земельного участка;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и)</w:t>
      </w:r>
      <w:r w:rsidRPr="008B0BE2">
        <w:t xml:space="preserve"> тип и номер здания, сооружения или объекта незавершенного строительства;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к)</w:t>
      </w:r>
      <w:r w:rsidRPr="008B0BE2">
        <w:t xml:space="preserve"> тип и номер помещения, расположенного в здании или сооружении.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45.</w:t>
      </w:r>
      <w:r w:rsidRPr="008B0BE2">
        <w:t xml:space="preserve">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46.</w:t>
      </w:r>
      <w:r w:rsidRPr="008B0BE2">
        <w:t xml:space="preserve">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47.</w:t>
      </w:r>
      <w:r w:rsidRPr="008B0BE2">
        <w:t xml:space="preserve"> Обязательными адресообразующими элементами для всех видов объектов адресации являются: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страна;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субъект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городское или сельское поселение в составе муниципального района (для муниципального района);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д)</w:t>
      </w:r>
      <w:r w:rsidRPr="008B0BE2">
        <w:t xml:space="preserve"> населенный пункт.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48.</w:t>
      </w:r>
      <w:r w:rsidRPr="008B0BE2">
        <w:t xml:space="preserve"> Иные адресообразующие элементы применяются в зависимости от вида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49</w:t>
      </w:r>
      <w:r w:rsidRPr="008B0BE2">
        <w:t>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номер земельного участка.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50.</w:t>
      </w:r>
      <w:r w:rsidRPr="008B0BE2">
        <w:t xml:space="preserve">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тип и номер здания, сооружения или объекта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51</w:t>
      </w:r>
      <w:r w:rsidRPr="008B0BE2">
        <w:t>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тип и номер здания, сооружения;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тип и номер помещения в пределах здания, сооружения;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д)</w:t>
      </w:r>
      <w:r w:rsidRPr="008B0BE2">
        <w:t xml:space="preserve"> тип и номер помещения в пределах квартиры (в отношении коммунальных квартир).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52.</w:t>
      </w:r>
      <w:r w:rsidRPr="008B0BE2"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IV. Правила написания наименований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lastRenderedPageBreak/>
        <w:t>и нумерации</w:t>
      </w:r>
      <w:r w:rsidRPr="008B0BE2">
        <w:t xml:space="preserve"> </w:t>
      </w:r>
      <w:r w:rsidRPr="008B0BE2">
        <w:rPr>
          <w:b/>
          <w:bCs/>
        </w:rPr>
        <w:t>объектов адресации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53.</w:t>
      </w:r>
      <w:r w:rsidRPr="008B0BE2">
        <w:t xml:space="preserve">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54.</w:t>
      </w:r>
      <w:r w:rsidRPr="008B0BE2">
        <w:t xml:space="preserve">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"-" - дефис;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"." - точка;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"(" - открывающая круглая скобка;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")" - закрывающая круглая скобка;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д)</w:t>
      </w:r>
      <w:r w:rsidRPr="008B0BE2">
        <w:t xml:space="preserve"> "№" - знак номера.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55.</w:t>
      </w:r>
      <w:r w:rsidRPr="008B0BE2"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56.</w:t>
      </w:r>
      <w:r w:rsidRPr="008B0BE2">
        <w:t xml:space="preserve">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57.</w:t>
      </w:r>
      <w:r w:rsidRPr="008B0BE2">
        <w:t xml:space="preserve">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58.</w:t>
      </w:r>
      <w:r w:rsidRPr="008B0BE2">
        <w:t xml:space="preserve">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59.</w:t>
      </w:r>
      <w:r w:rsidRPr="008B0BE2">
        <w:t xml:space="preserve">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60.</w:t>
      </w:r>
      <w:r w:rsidRPr="008B0BE2">
        <w:t xml:space="preserve">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61.</w:t>
      </w:r>
      <w:r w:rsidRPr="008B0BE2">
        <w:t xml:space="preserve">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62.</w:t>
      </w:r>
      <w:r w:rsidRPr="008B0BE2">
        <w:t xml:space="preserve">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63.</w:t>
      </w:r>
      <w:r w:rsidRPr="008B0BE2">
        <w:t xml:space="preserve">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246F5" w:rsidRPr="008B0BE2" w:rsidRDefault="007246F5" w:rsidP="007246F5">
      <w:pPr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7246F5" w:rsidRPr="008B0BE2" w:rsidRDefault="007246F5" w:rsidP="007246F5">
      <w:pPr>
        <w:rPr>
          <w:rFonts w:ascii="Times New Roman" w:hAnsi="Times New Roman" w:cs="Times New Roman"/>
          <w:sz w:val="24"/>
          <w:szCs w:val="24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Pr="0018285F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246F5" w:rsidRPr="0018285F" w:rsidSect="004A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60"/>
    <w:multiLevelType w:val="multilevel"/>
    <w:tmpl w:val="CAB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2D9"/>
    <w:multiLevelType w:val="multilevel"/>
    <w:tmpl w:val="8B4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E6F06"/>
    <w:multiLevelType w:val="multilevel"/>
    <w:tmpl w:val="188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25E9A"/>
    <w:multiLevelType w:val="multilevel"/>
    <w:tmpl w:val="03E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7282D"/>
    <w:multiLevelType w:val="multilevel"/>
    <w:tmpl w:val="062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F646D"/>
    <w:multiLevelType w:val="multilevel"/>
    <w:tmpl w:val="D15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657E"/>
    <w:rsid w:val="0018285F"/>
    <w:rsid w:val="0018657E"/>
    <w:rsid w:val="0033207A"/>
    <w:rsid w:val="004A6934"/>
    <w:rsid w:val="0064392D"/>
    <w:rsid w:val="006B55E7"/>
    <w:rsid w:val="007246F5"/>
    <w:rsid w:val="00862242"/>
    <w:rsid w:val="00A53534"/>
    <w:rsid w:val="00BB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57E"/>
    <w:rPr>
      <w:color w:val="0000FF" w:themeColor="hyperlink"/>
      <w:u w:val="single"/>
    </w:rPr>
  </w:style>
  <w:style w:type="paragraph" w:styleId="a5">
    <w:name w:val="Normal (Web)"/>
    <w:basedOn w:val="a"/>
    <w:rsid w:val="0072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lubyanskoe.ru/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2015-06-22T13:03:00Z</dcterms:created>
  <dcterms:modified xsi:type="dcterms:W3CDTF">2021-02-16T06:38:00Z</dcterms:modified>
</cp:coreProperties>
</file>