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EF3FF6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2390775"/>
            <wp:effectExtent l="19050" t="0" r="9525" b="0"/>
            <wp:docPr id="3" name="Рисунок 3" descr="C:\Users\User\Desktop\Документы 2017 год\Программа КСОДД\Снимок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2017 год\Программа КСОДД\Снимок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Pr="004140BE" w:rsidRDefault="00C05589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</w:t>
      </w:r>
      <w:r w:rsidR="00570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КОМПЛЕКСНОГО 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РАЗВИТИЯ СОЦИАЛЬНОЙ ИНФРАСТРУКТУРЫ </w:t>
      </w:r>
    </w:p>
    <w:p w:rsidR="00696BD0" w:rsidRDefault="00696BD0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образования</w:t>
      </w:r>
    </w:p>
    <w:p w:rsidR="004140BE" w:rsidRPr="004140BE" w:rsidRDefault="00C05589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Лубянское</w:t>
      </w:r>
      <w:r w:rsidR="008F45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сельско</w:t>
      </w:r>
      <w:r w:rsidR="00696B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поселени</w:t>
      </w:r>
      <w:r w:rsidR="00696B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140BE" w:rsidRPr="004140BE" w:rsidRDefault="00EF3FF6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Чернянского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муниципального района </w:t>
      </w:r>
    </w:p>
    <w:p w:rsidR="004140BE" w:rsidRPr="004140BE" w:rsidRDefault="004429D7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Белгородской области</w:t>
      </w:r>
      <w:r w:rsidR="004140BE"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140BE" w:rsidRP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период до 203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</w:t>
      </w:r>
      <w:r w:rsidR="00F21D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</w:t>
      </w:r>
      <w:r w:rsidRPr="004140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63A" w:rsidRDefault="00E9563A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63A" w:rsidRDefault="00E9563A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63A" w:rsidRDefault="00E9563A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4140BE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0BE" w:rsidRDefault="00E9563A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C05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Лубяное - Первое</w:t>
      </w:r>
    </w:p>
    <w:p w:rsidR="004140BE" w:rsidRDefault="00E9563A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</w:p>
    <w:p w:rsidR="00224A1A" w:rsidRDefault="00224A1A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0E72" w:rsidRDefault="00AA0E72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p w:rsidR="00AA0E72" w:rsidRDefault="00AA0E72" w:rsidP="00AA0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6BD0" w:rsidRPr="00AA0E72" w:rsidRDefault="00C05589" w:rsidP="006F0DD2">
      <w:pPr>
        <w:pStyle w:val="af1"/>
        <w:jc w:val="both"/>
        <w:rPr>
          <w:lang w:eastAsia="ru-RU"/>
        </w:rPr>
      </w:pPr>
      <w:r>
        <w:rPr>
          <w:lang w:val="en-US" w:eastAsia="ru-RU"/>
        </w:rPr>
        <w:t>I</w:t>
      </w:r>
      <w:r w:rsidRPr="00C05589">
        <w:rPr>
          <w:lang w:eastAsia="ru-RU"/>
        </w:rPr>
        <w:t>.</w:t>
      </w:r>
      <w:r w:rsidR="00696BD0" w:rsidRPr="00AA0E72">
        <w:rPr>
          <w:lang w:eastAsia="ru-RU"/>
        </w:rPr>
        <w:t xml:space="preserve"> </w:t>
      </w:r>
      <w:r w:rsidR="00696BD0" w:rsidRPr="00C05589">
        <w:rPr>
          <w:rFonts w:ascii="Times New Roman" w:hAnsi="Times New Roman"/>
          <w:b/>
          <w:lang w:eastAsia="ru-RU"/>
        </w:rPr>
        <w:t>Паспорт Программы</w:t>
      </w:r>
      <w:r w:rsidR="00696BD0">
        <w:rPr>
          <w:lang w:eastAsia="ru-RU"/>
        </w:rPr>
        <w:t>…………………………………………………………………………</w:t>
      </w:r>
      <w:r>
        <w:rPr>
          <w:lang w:eastAsia="ru-RU"/>
        </w:rPr>
        <w:t>………………………………………</w:t>
      </w:r>
      <w:r w:rsidR="00561D1C" w:rsidRPr="00FE3CDA">
        <w:rPr>
          <w:lang w:eastAsia="ru-RU"/>
        </w:rPr>
        <w:t>…</w:t>
      </w:r>
      <w:r w:rsidR="00696BD0" w:rsidRPr="006F0DD2">
        <w:rPr>
          <w:rFonts w:ascii="Times New Roman" w:hAnsi="Times New Roman"/>
          <w:lang w:eastAsia="ru-RU"/>
        </w:rPr>
        <w:t>3</w:t>
      </w:r>
    </w:p>
    <w:p w:rsidR="00696BD0" w:rsidRPr="00AA0E72" w:rsidRDefault="00C05589" w:rsidP="006F0DD2">
      <w:pPr>
        <w:pStyle w:val="af1"/>
        <w:jc w:val="both"/>
        <w:rPr>
          <w:lang w:eastAsia="ru-RU"/>
        </w:rPr>
      </w:pPr>
      <w:r>
        <w:rPr>
          <w:lang w:val="en-US" w:eastAsia="ru-RU"/>
        </w:rPr>
        <w:t>II</w:t>
      </w:r>
      <w:r w:rsidRPr="00C05589">
        <w:rPr>
          <w:lang w:eastAsia="ru-RU"/>
        </w:rPr>
        <w:t>.</w:t>
      </w:r>
      <w:r w:rsidR="00696BD0" w:rsidRPr="00C05589">
        <w:rPr>
          <w:rFonts w:ascii="Times New Roman" w:hAnsi="Times New Roman"/>
          <w:b/>
          <w:lang w:eastAsia="ru-RU"/>
        </w:rPr>
        <w:t>Характеристика существующего состояния социальной инфраструктуры</w:t>
      </w:r>
      <w:r w:rsidR="00696BD0">
        <w:rPr>
          <w:lang w:eastAsia="ru-RU"/>
        </w:rPr>
        <w:t>……………...</w:t>
      </w:r>
      <w:r>
        <w:rPr>
          <w:lang w:eastAsia="ru-RU"/>
        </w:rPr>
        <w:t>.....</w:t>
      </w:r>
      <w:r w:rsidR="00696BD0" w:rsidRPr="006F0DD2">
        <w:rPr>
          <w:rFonts w:ascii="Times New Roman" w:hAnsi="Times New Roman"/>
          <w:lang w:eastAsia="ru-RU"/>
        </w:rPr>
        <w:t>5</w:t>
      </w:r>
    </w:p>
    <w:p w:rsidR="00696BD0" w:rsidRPr="00AA0E72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Описание социально-экономического состояния поселения, городского округа, сведения о градостроительной деятельности на территории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Лубянского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………………………….</w:t>
      </w:r>
      <w:r w:rsidR="00561D1C" w:rsidRP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696BD0" w:rsidRPr="00AA0E72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Технико-экономические параметры существующих объектов социальной инфраструктуры поселения, сложившийся уровень обеспеченности населения поселения, городского округа услугами в областях</w:t>
      </w:r>
      <w:r w:rsidR="00696BD0" w:rsidRPr="00061D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я, культуры, здравоохранения, </w:t>
      </w:r>
      <w:r w:rsidR="00696BD0" w:rsidRPr="00061DB0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физической культуры и массового спорта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…………………………</w:t>
      </w:r>
      <w:r w:rsidR="00561D1C" w:rsidRP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</w:p>
    <w:p w:rsidR="00696BD0" w:rsidRPr="006F0DD2" w:rsidRDefault="006F0DD2" w:rsidP="006F0DD2">
      <w:pPr>
        <w:pStyle w:val="af1"/>
        <w:jc w:val="both"/>
        <w:rPr>
          <w:rFonts w:ascii="Times New Roman" w:hAnsi="Times New Roman"/>
        </w:rPr>
      </w:pPr>
      <w:r>
        <w:rPr>
          <w:lang w:eastAsia="ru-RU"/>
        </w:rPr>
        <w:t xml:space="preserve">       </w:t>
      </w:r>
      <w:r w:rsidRPr="006F0DD2">
        <w:rPr>
          <w:rFonts w:ascii="Times New Roman" w:hAnsi="Times New Roman"/>
          <w:lang w:eastAsia="ru-RU"/>
        </w:rPr>
        <w:t>3.</w:t>
      </w:r>
      <w:r w:rsidR="00696BD0" w:rsidRPr="006F0DD2">
        <w:rPr>
          <w:rFonts w:ascii="Times New Roman" w:hAnsi="Times New Roman"/>
          <w:lang w:eastAsia="ru-RU"/>
        </w:rPr>
        <w:t xml:space="preserve"> </w:t>
      </w:r>
      <w:r w:rsidR="00696BD0" w:rsidRPr="006F0DD2">
        <w:rPr>
          <w:rFonts w:ascii="Times New Roman" w:hAnsi="Times New Roman"/>
          <w:sz w:val="24"/>
          <w:szCs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образования, культуры, здравоохранения, физической культуры и массового спорта,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561D1C">
        <w:rPr>
          <w:rFonts w:ascii="Times New Roman" w:hAnsi="Times New Roman"/>
          <w:sz w:val="24"/>
          <w:szCs w:val="24"/>
        </w:rPr>
        <w:t>……………</w:t>
      </w:r>
      <w:r w:rsidR="00696BD0" w:rsidRPr="006F0DD2">
        <w:rPr>
          <w:rFonts w:ascii="Times New Roman" w:hAnsi="Times New Roman"/>
          <w:sz w:val="24"/>
          <w:szCs w:val="24"/>
        </w:rPr>
        <w:t>19</w:t>
      </w:r>
    </w:p>
    <w:p w:rsidR="00696BD0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Оценка нормативно-правовой базы, необходимой для функционирования и развития социальной инфраструктуры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Лубянского 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 w:rsidR="007A66B1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………………………………………………………..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</w:p>
    <w:p w:rsidR="00696BD0" w:rsidRPr="00AA0E72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Лубянского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</w:t>
      </w:r>
      <w:r w:rsid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</w:t>
      </w:r>
      <w:r w:rsidR="00561D1C" w:rsidRP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29</w:t>
      </w:r>
    </w:p>
    <w:p w:rsidR="00696BD0" w:rsidRPr="00AA0E72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Оценка 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Лубянского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……</w:t>
      </w:r>
      <w:r w:rsidR="00E14695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…………………….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…………32</w:t>
      </w:r>
    </w:p>
    <w:p w:rsidR="00696BD0" w:rsidRPr="00561D1C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34</w:t>
      </w:r>
    </w:p>
    <w:p w:rsidR="00696BD0" w:rsidRPr="00061DB0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 w:rsidRPr="00061D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Оценка эффективности мероприятий, включенных в программу, в том числе с точки зрения достижения расчетного уровня обеспеченности населения поселения,  услугами в областях образования, культуры, здравоохранения,  физической культуры и массового спорта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………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1D1C" w:rsidRP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1D1C" w:rsidRPr="00561D1C">
        <w:rPr>
          <w:rFonts w:ascii="Times New Roman" w:eastAsia="Times New Roman" w:hAnsi="Times New Roman"/>
          <w:bCs/>
          <w:sz w:val="24"/>
          <w:szCs w:val="24"/>
          <w:lang w:eastAsia="ru-RU"/>
        </w:rPr>
        <w:t>…….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34</w:t>
      </w:r>
    </w:p>
    <w:p w:rsidR="00696BD0" w:rsidRDefault="006F0DD2" w:rsidP="006F0DD2">
      <w:pPr>
        <w:pStyle w:val="af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6F0DD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6BD0" w:rsidRPr="00AA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…………………………………………………………</w:t>
      </w:r>
      <w:r w:rsidR="00696BD0">
        <w:rPr>
          <w:rFonts w:ascii="Times New Roman" w:eastAsia="Times New Roman" w:hAnsi="Times New Roman"/>
          <w:bCs/>
          <w:sz w:val="24"/>
          <w:szCs w:val="24"/>
          <w:lang w:eastAsia="ru-RU"/>
        </w:rPr>
        <w:t>37</w:t>
      </w:r>
    </w:p>
    <w:p w:rsidR="00696BD0" w:rsidRDefault="00696BD0" w:rsidP="00696BD0">
      <w:pPr>
        <w:jc w:val="both"/>
      </w:pPr>
    </w:p>
    <w:p w:rsidR="00696BD0" w:rsidRPr="00A17C41" w:rsidRDefault="00696BD0" w:rsidP="00696BD0"/>
    <w:p w:rsidR="006F0DD2" w:rsidRPr="00A17C41" w:rsidRDefault="006F0DD2" w:rsidP="00696BD0"/>
    <w:p w:rsidR="006F0DD2" w:rsidRPr="00A17C41" w:rsidRDefault="006F0DD2" w:rsidP="00696BD0"/>
    <w:p w:rsidR="006F0DD2" w:rsidRPr="00A17C41" w:rsidRDefault="006F0DD2" w:rsidP="00696BD0"/>
    <w:p w:rsidR="00696BD0" w:rsidRDefault="00696BD0" w:rsidP="00696BD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55627B" w:rsidRDefault="006F0DD2" w:rsidP="00696BD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A17C4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I.</w:t>
      </w:r>
      <w:r w:rsidR="008D0FF4" w:rsidRPr="00590CD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="0055627B" w:rsidRPr="00590CD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ПАСПОРТ ПРОГРАММЫ</w:t>
      </w:r>
    </w:p>
    <w:tbl>
      <w:tblPr>
        <w:tblStyle w:val="a3"/>
        <w:tblW w:w="0" w:type="auto"/>
        <w:tblInd w:w="392" w:type="dxa"/>
        <w:tblLook w:val="04A0"/>
      </w:tblPr>
      <w:tblGrid>
        <w:gridCol w:w="695"/>
        <w:gridCol w:w="3024"/>
        <w:gridCol w:w="5177"/>
      </w:tblGrid>
      <w:tr w:rsidR="00590CD3" w:rsidRPr="00590CD3" w:rsidTr="00B6652C">
        <w:tc>
          <w:tcPr>
            <w:tcW w:w="709" w:type="dxa"/>
          </w:tcPr>
          <w:p w:rsidR="00590CD3" w:rsidRPr="00590CD3" w:rsidRDefault="00590CD3" w:rsidP="00696B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590CD3" w:rsidRDefault="00590CD3" w:rsidP="00696B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информации </w:t>
            </w:r>
          </w:p>
          <w:p w:rsidR="00590CD3" w:rsidRPr="00590CD3" w:rsidRDefault="00590CD3" w:rsidP="00696B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590CD3" w:rsidRPr="00590CD3" w:rsidRDefault="00590CD3" w:rsidP="00696B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590CD3" w:rsidRPr="00590CD3" w:rsidTr="00B6652C">
        <w:tc>
          <w:tcPr>
            <w:tcW w:w="709" w:type="dxa"/>
          </w:tcPr>
          <w:p w:rsidR="00590CD3" w:rsidRPr="00590CD3" w:rsidRDefault="00590CD3" w:rsidP="00696B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</w:tcPr>
          <w:p w:rsidR="00590CD3" w:rsidRPr="00590CD3" w:rsidRDefault="00590CD3" w:rsidP="00696B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352" w:type="dxa"/>
          </w:tcPr>
          <w:p w:rsidR="00E115C2" w:rsidRDefault="00590CD3" w:rsidP="00696B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E3C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Лубянского</w:t>
            </w:r>
            <w:r w:rsidR="00FE3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792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ернян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ского района </w:t>
            </w:r>
            <w:r w:rsidR="00792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BA7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  <w:r w:rsidR="00E11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A7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590CD3" w:rsidRPr="00590CD3" w:rsidRDefault="00B6652C" w:rsidP="00696B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далее – Программа) </w:t>
            </w:r>
          </w:p>
        </w:tc>
      </w:tr>
      <w:tr w:rsidR="00590CD3" w:rsidRPr="00590CD3" w:rsidTr="00B6652C">
        <w:tc>
          <w:tcPr>
            <w:tcW w:w="709" w:type="dxa"/>
          </w:tcPr>
          <w:p w:rsidR="00590CD3" w:rsidRPr="00590CD3" w:rsidRDefault="00590CD3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90CD3" w:rsidRPr="00590CD3" w:rsidRDefault="00590CD3" w:rsidP="00590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9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</w:t>
            </w:r>
            <w:r w:rsid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ование для разработки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352" w:type="dxa"/>
          </w:tcPr>
          <w:p w:rsidR="00377D7E" w:rsidRPr="00377D7E" w:rsidRDefault="00377D7E" w:rsidP="00377D7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«Об общих принципах организации местного самоуправления в Российской Федерации» № 131-ФЗ от 06.10.2003 года;</w:t>
            </w:r>
          </w:p>
          <w:p w:rsidR="00377D7E" w:rsidRPr="00377D7E" w:rsidRDefault="00377D7E" w:rsidP="00377D7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Градостроительный кодекс Российской Федерации;</w:t>
            </w:r>
          </w:p>
          <w:p w:rsidR="00377D7E" w:rsidRPr="00377D7E" w:rsidRDefault="00377D7E" w:rsidP="00377D7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 г. N 1050 «Об утверждении требований к п</w:t>
            </w:r>
            <w:r w:rsidR="00B00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рограммам комплексного развития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социальной инфраструктуры  поселений, городских  округов».</w:t>
            </w:r>
          </w:p>
          <w:p w:rsidR="00377D7E" w:rsidRDefault="00377D7E" w:rsidP="00377D7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Устав муниципального образования </w:t>
            </w:r>
            <w:r w:rsidR="004C01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Лубянское</w:t>
            </w:r>
            <w:r w:rsidR="00C40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Ч</w:t>
            </w:r>
            <w:r w:rsidR="00275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ернянского 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района </w:t>
            </w:r>
            <w:r w:rsidR="00275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Белгородской области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90CD3" w:rsidRPr="00590CD3" w:rsidRDefault="00377D7E" w:rsidP="00FE3CD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Генеральный план муниципального образования </w:t>
            </w:r>
            <w:r w:rsidR="004C01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Лубянско</w:t>
            </w:r>
            <w:r w:rsidR="00FE3C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="00D8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</w:t>
            </w:r>
            <w:r w:rsidR="00FE3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D8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FE3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8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6F2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ернянского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</w:t>
            </w:r>
            <w:r w:rsidR="006F2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Белгородской области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2032 года</w:t>
            </w:r>
          </w:p>
        </w:tc>
      </w:tr>
      <w:tr w:rsidR="00590CD3" w:rsidRPr="00590CD3" w:rsidTr="00B6652C">
        <w:tc>
          <w:tcPr>
            <w:tcW w:w="709" w:type="dxa"/>
          </w:tcPr>
          <w:p w:rsidR="00590CD3" w:rsidRPr="00590CD3" w:rsidRDefault="00590CD3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90CD3" w:rsidRPr="00590CD3" w:rsidRDefault="00590CD3" w:rsidP="00590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9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аименование заказчика и разработчико</w:t>
            </w:r>
            <w:r w:rsid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рограммы, их местонахождение</w:t>
            </w:r>
          </w:p>
        </w:tc>
        <w:tc>
          <w:tcPr>
            <w:tcW w:w="5352" w:type="dxa"/>
          </w:tcPr>
          <w:p w:rsidR="00590CD3" w:rsidRPr="00590CD3" w:rsidRDefault="00B6652C" w:rsidP="004C01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Заказчик Программы – Администрация </w:t>
            </w:r>
            <w:r w:rsidR="00FE3C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Лубянского</w:t>
            </w:r>
            <w:r w:rsidR="00FE3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062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ернянского</w:t>
            </w:r>
            <w:r w:rsidR="0074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</w:t>
            </w:r>
            <w:r w:rsidR="00922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Белгородской </w:t>
            </w:r>
            <w:r w:rsidR="00240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  <w:r w:rsidR="0074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далее – поселение) </w:t>
            </w:r>
          </w:p>
        </w:tc>
      </w:tr>
      <w:tr w:rsidR="00590CD3" w:rsidRPr="00590CD3" w:rsidTr="00B6652C">
        <w:tc>
          <w:tcPr>
            <w:tcW w:w="709" w:type="dxa"/>
          </w:tcPr>
          <w:p w:rsidR="00590CD3" w:rsidRPr="00590CD3" w:rsidRDefault="00590CD3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590CD3" w:rsidRPr="00590CD3" w:rsidRDefault="00590CD3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59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ели и задачи </w:t>
            </w:r>
            <w:r w:rsid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9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352" w:type="dxa"/>
          </w:tcPr>
          <w:p w:rsidR="00B6652C" w:rsidRPr="00B6652C" w:rsidRDefault="00B6652C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обеспечивает:</w:t>
            </w:r>
          </w:p>
          <w:p w:rsidR="00B6652C" w:rsidRPr="00B6652C" w:rsidRDefault="00B6652C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безопасность, качество и эффективность использования населением объектов соци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инфраструктуры поселения</w:t>
            </w: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6652C" w:rsidRPr="00B6652C" w:rsidRDefault="00B6652C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доступность объектов социальной инфраструктуры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населения поселения </w:t>
            </w: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нормативами градостроительного проектирования соответственно поселения или городского округа;</w:t>
            </w:r>
          </w:p>
          <w:p w:rsidR="00B6652C" w:rsidRPr="00B6652C" w:rsidRDefault="00B6652C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сбалансированное, перспективное развитие социа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льной инфраструктуры поселения </w:t>
            </w: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установленными потребностями в объектах соци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альной инфраструктуры поселения</w:t>
            </w: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6652C" w:rsidRPr="00B6652C" w:rsidRDefault="00B6652C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достижение расчетного уровня обеспеченности населения поселения, городского округа услугами в областях образования, здравоохранения, физической культуры и массового спорта и культуры</w:t>
            </w:r>
            <w:r w:rsidR="0074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далее – социальная инфраструктура)</w:t>
            </w: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соответствии с нормативами градостроительного проектирования поселения;</w:t>
            </w:r>
          </w:p>
          <w:p w:rsidR="00590CD3" w:rsidRPr="00590CD3" w:rsidRDefault="00B6652C" w:rsidP="00FD34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эффективность функционирования действующей социальной инфраструктуры.</w:t>
            </w:r>
          </w:p>
        </w:tc>
      </w:tr>
      <w:tr w:rsidR="00590CD3" w:rsidRPr="00590CD3" w:rsidTr="00B6652C">
        <w:tc>
          <w:tcPr>
            <w:tcW w:w="709" w:type="dxa"/>
          </w:tcPr>
          <w:p w:rsidR="00590CD3" w:rsidRDefault="00B6652C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590CD3" w:rsidRDefault="00B6652C" w:rsidP="00B66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352" w:type="dxa"/>
          </w:tcPr>
          <w:p w:rsidR="00B6652C" w:rsidRPr="00B30412" w:rsidRDefault="00B6652C" w:rsidP="00B3041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жилых помещений, введённая в эксплуатацию за</w:t>
            </w:r>
            <w:r w:rsidR="00B30412"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год,</w:t>
            </w:r>
          </w:p>
          <w:p w:rsidR="00B6652C" w:rsidRPr="00B30412" w:rsidRDefault="00B6652C" w:rsidP="00B3041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в возрасте от 1 до 6 лет, обеспеченных</w:t>
            </w:r>
            <w:r w:rsidR="00B30412"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дошкольными учреждениями,</w:t>
            </w:r>
          </w:p>
          <w:p w:rsidR="00B6652C" w:rsidRPr="00903BD5" w:rsidRDefault="00B6652C" w:rsidP="00903BD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школьного возраста, обеспеченных</w:t>
            </w:r>
            <w:r w:rsid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ученическими местами для занятий в школе в одну смену,</w:t>
            </w:r>
          </w:p>
          <w:p w:rsidR="00B6652C" w:rsidRPr="00903BD5" w:rsidRDefault="00B6652C" w:rsidP="00903BD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-вместимость клубов, библиотек, учреждений</w:t>
            </w:r>
            <w:r w:rsid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590CD3" w:rsidRPr="00590CD3" w:rsidRDefault="00B6652C" w:rsidP="004F1A1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и качества оказания медпомощи</w:t>
            </w:r>
          </w:p>
        </w:tc>
      </w:tr>
      <w:tr w:rsidR="0035208F" w:rsidRPr="00590CD3" w:rsidTr="00B6652C">
        <w:tc>
          <w:tcPr>
            <w:tcW w:w="709" w:type="dxa"/>
          </w:tcPr>
          <w:p w:rsidR="0035208F" w:rsidRDefault="0035208F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 этапы реализации П</w:t>
            </w: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352" w:type="dxa"/>
          </w:tcPr>
          <w:p w:rsidR="0035208F" w:rsidRDefault="00377D7E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реализуется с 201</w:t>
            </w:r>
            <w:r w:rsidR="00FD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2032 годы;</w:t>
            </w:r>
          </w:p>
          <w:p w:rsidR="004F1A18" w:rsidRPr="00377D7E" w:rsidRDefault="004F1A18" w:rsidP="004F1A18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208F" w:rsidRPr="00590CD3" w:rsidTr="00B6652C">
        <w:tc>
          <w:tcPr>
            <w:tcW w:w="709" w:type="dxa"/>
          </w:tcPr>
          <w:p w:rsidR="0035208F" w:rsidRDefault="0035208F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бъемы и источники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5352" w:type="dxa"/>
          </w:tcPr>
          <w:p w:rsidR="00377D7E" w:rsidRPr="00377D7E" w:rsidRDefault="00377D7E" w:rsidP="00377D7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Суммарный   объем   финанс</w:t>
            </w:r>
            <w:r w:rsidR="00D06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ирования   Программы   на   2017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годы составляет   </w:t>
            </w:r>
            <w:r w:rsidR="00D06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млн. рублей, из них:</w:t>
            </w:r>
          </w:p>
          <w:p w:rsidR="00377D7E" w:rsidRPr="00377D7E" w:rsidRDefault="00377D7E" w:rsidP="00377D7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3C7">
              <w:rPr>
                <w:spacing w:val="-4"/>
              </w:rPr>
              <w:t xml:space="preserve">    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D06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млн. рублей </w:t>
            </w:r>
          </w:p>
          <w:p w:rsidR="00377D7E" w:rsidRPr="00377D7E" w:rsidRDefault="00377D7E" w:rsidP="00377D7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средства  бюджета </w:t>
            </w:r>
            <w:r w:rsidR="00D06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Белгородской области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CA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="0026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млн.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         </w:t>
            </w:r>
          </w:p>
          <w:p w:rsidR="00377D7E" w:rsidRPr="00377D7E" w:rsidRDefault="00377D7E" w:rsidP="00377D7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средства муниципального района –  </w:t>
            </w:r>
            <w:r w:rsidR="00CA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="004C2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CA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рублей                 </w:t>
            </w:r>
          </w:p>
          <w:p w:rsidR="00377D7E" w:rsidRPr="00377D7E" w:rsidRDefault="00377D7E" w:rsidP="00377D7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средства бюджета МО «</w:t>
            </w:r>
            <w:r w:rsidR="004C0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Лубянское</w:t>
            </w:r>
            <w:r w:rsidR="00CA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 поселение» - </w:t>
            </w:r>
            <w:r w:rsidR="00CA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Pr="0037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млн .рублей</w:t>
            </w:r>
          </w:p>
          <w:p w:rsidR="0035208F" w:rsidRPr="00265C2B" w:rsidRDefault="0035208F" w:rsidP="00265C2B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208F" w:rsidRPr="00590CD3" w:rsidTr="00B6652C">
        <w:tc>
          <w:tcPr>
            <w:tcW w:w="709" w:type="dxa"/>
          </w:tcPr>
          <w:p w:rsidR="0035208F" w:rsidRDefault="0035208F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</w:t>
            </w: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рограммы.</w:t>
            </w:r>
          </w:p>
        </w:tc>
        <w:tc>
          <w:tcPr>
            <w:tcW w:w="5352" w:type="dxa"/>
          </w:tcPr>
          <w:p w:rsidR="00B30412" w:rsidRPr="00B30412" w:rsidRDefault="00903BD5" w:rsidP="00B304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30412"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овышение качества, комфортности и уровня жизни населения </w:t>
            </w:r>
            <w:r w:rsidR="004C0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Лубянского</w:t>
            </w:r>
            <w:r w:rsidR="00D8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0412"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поселения;</w:t>
            </w:r>
          </w:p>
          <w:p w:rsidR="00B30412" w:rsidRPr="00B30412" w:rsidRDefault="00B30412" w:rsidP="00B304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обеспеченность граждан жильём;</w:t>
            </w:r>
          </w:p>
          <w:p w:rsidR="00B30412" w:rsidRPr="00B30412" w:rsidRDefault="00B30412" w:rsidP="00B304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 жителей  поселения в сфере образования, здравоохранения, культуры, физической культуры и массового спорта;</w:t>
            </w:r>
          </w:p>
          <w:p w:rsidR="00B30412" w:rsidRPr="00590CD3" w:rsidRDefault="00B30412" w:rsidP="00FD34E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культурно-исторического н</w:t>
            </w:r>
            <w:r w:rsidR="00903BD5" w:rsidRP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аследия на территории поселения.</w:t>
            </w:r>
          </w:p>
        </w:tc>
      </w:tr>
      <w:tr w:rsidR="0035208F" w:rsidRPr="00590CD3" w:rsidTr="00B6652C">
        <w:tc>
          <w:tcPr>
            <w:tcW w:w="709" w:type="dxa"/>
          </w:tcPr>
          <w:p w:rsidR="0035208F" w:rsidRDefault="0035208F" w:rsidP="00556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запланированных</w:t>
            </w:r>
          </w:p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 по</w:t>
            </w:r>
          </w:p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проектированию,</w:t>
            </w:r>
          </w:p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строительству,</w:t>
            </w:r>
          </w:p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реконструкции объектов</w:t>
            </w:r>
          </w:p>
          <w:p w:rsidR="0035208F" w:rsidRP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</w:t>
            </w:r>
          </w:p>
          <w:p w:rsidR="0035208F" w:rsidRDefault="0035208F" w:rsidP="00352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инфраструктуры</w:t>
            </w:r>
          </w:p>
        </w:tc>
        <w:tc>
          <w:tcPr>
            <w:tcW w:w="5352" w:type="dxa"/>
          </w:tcPr>
          <w:p w:rsidR="0057557F" w:rsidRPr="0057557F" w:rsidRDefault="0057557F" w:rsidP="00B304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проектов планировки территории и межевание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75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земельных участков под строительство объектов</w:t>
            </w:r>
          </w:p>
          <w:p w:rsidR="0057557F" w:rsidRPr="0057557F" w:rsidRDefault="0057557F" w:rsidP="004F1A1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 инфраструктуры</w:t>
            </w:r>
            <w:r w:rsid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7557F" w:rsidRPr="004F1A18" w:rsidRDefault="0057557F" w:rsidP="004F1A1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 по</w:t>
            </w:r>
            <w:r w:rsid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реконструкции объектов социальной </w:t>
            </w:r>
            <w:r w:rsid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сферы;</w:t>
            </w:r>
          </w:p>
          <w:p w:rsidR="0057557F" w:rsidRPr="0057557F" w:rsidRDefault="0057557F" w:rsidP="00B304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 объектов социальной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75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инфраструктуры</w:t>
            </w:r>
            <w:r w:rsid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5208F" w:rsidRPr="004F1A18" w:rsidRDefault="0057557F" w:rsidP="004F1A1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социального жилья, индивидуальное</w:t>
            </w:r>
            <w:r w:rsid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строительство</w:t>
            </w:r>
          </w:p>
        </w:tc>
      </w:tr>
    </w:tbl>
    <w:p w:rsidR="0055627B" w:rsidRPr="00590CD3" w:rsidRDefault="0055627B" w:rsidP="005562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FF4" w:rsidRPr="001575D3" w:rsidRDefault="004C0175" w:rsidP="00030BCA">
      <w:pPr>
        <w:pStyle w:val="1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II</w:t>
      </w:r>
      <w:r w:rsidRPr="004C01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8D0FF4" w:rsidRPr="001575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Характеристика существующего состояния социальной инфраструктуры</w:t>
      </w:r>
    </w:p>
    <w:p w:rsidR="00903BD5" w:rsidRDefault="008D0FF4" w:rsidP="00C64760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 w:rsidRPr="001575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1 Описание социально-эко</w:t>
      </w:r>
      <w:r w:rsidR="00711A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номического состояния поселения</w:t>
      </w:r>
      <w:r w:rsidRPr="001575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, сведения о градостроительной деятельности на территории </w:t>
      </w:r>
      <w:r w:rsidR="004C0175" w:rsidRPr="004C01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Лубянско</w:t>
      </w:r>
      <w:r w:rsidR="004C01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го</w:t>
      </w:r>
      <w:r w:rsidR="00D80A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 </w:t>
      </w:r>
      <w:r w:rsidRPr="001575D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сельского поселения</w:t>
      </w:r>
    </w:p>
    <w:p w:rsidR="00C64760" w:rsidRDefault="00C64760" w:rsidP="004F1A18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11AA1" w:rsidRPr="0093037D" w:rsidRDefault="00711AA1" w:rsidP="004C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762">
        <w:rPr>
          <w:rFonts w:ascii="Times New Roman" w:hAnsi="Times New Roman" w:cs="Times New Roman"/>
          <w:lang w:eastAsia="ru-RU"/>
        </w:rPr>
        <w:t xml:space="preserve"> </w:t>
      </w:r>
      <w:r w:rsidR="00E53762">
        <w:rPr>
          <w:rFonts w:ascii="Times New Roman" w:hAnsi="Times New Roman" w:cs="Times New Roman"/>
          <w:lang w:eastAsia="ru-RU"/>
        </w:rPr>
        <w:tab/>
      </w:r>
      <w:r w:rsidR="004C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Лубянское</w:t>
      </w:r>
      <w:r w:rsidR="00160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037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находится на территории Ч</w:t>
      </w:r>
      <w:r w:rsidR="004974E7">
        <w:rPr>
          <w:rFonts w:ascii="Times New Roman" w:hAnsi="Times New Roman" w:cs="Times New Roman"/>
          <w:sz w:val="24"/>
          <w:szCs w:val="24"/>
          <w:lang w:eastAsia="ru-RU"/>
        </w:rPr>
        <w:t>ернянс</w:t>
      </w:r>
      <w:r w:rsidRPr="0093037D">
        <w:rPr>
          <w:rFonts w:ascii="Times New Roman" w:hAnsi="Times New Roman" w:cs="Times New Roman"/>
          <w:sz w:val="24"/>
          <w:szCs w:val="24"/>
          <w:lang w:eastAsia="ru-RU"/>
        </w:rPr>
        <w:t>кого муниципального района</w:t>
      </w:r>
      <w:r w:rsidR="0093037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3762" w:rsidRDefault="00E53762" w:rsidP="004C1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центром поселения является </w:t>
      </w:r>
      <w:r w:rsidR="0049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84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1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Лубяное - Первое</w:t>
      </w:r>
      <w:r w:rsidR="00846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16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ощадь территории поселения </w:t>
      </w:r>
      <w:r w:rsidR="00D8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C0175">
        <w:rPr>
          <w:rFonts w:ascii="Times New Roman" w:eastAsia="Times New Roman" w:hAnsi="Times New Roman" w:cs="Times New Roman"/>
          <w:sz w:val="24"/>
          <w:szCs w:val="24"/>
          <w:lang w:eastAsia="ru-RU"/>
        </w:rPr>
        <w:t>4447</w:t>
      </w:r>
      <w:r w:rsidR="00D8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км</w:t>
      </w:r>
      <w:r w:rsidR="00E52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D06" w:rsidRDefault="0043726E" w:rsidP="0021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257550"/>
            <wp:effectExtent l="19050" t="0" r="9525" b="0"/>
            <wp:docPr id="5" name="Рисунок 5" descr="C:\Users\User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52D" w:rsidRDefault="00B6052D" w:rsidP="004F1A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D06" w:rsidRDefault="004C0175" w:rsidP="004F1A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372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C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01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Лубянское</w:t>
      </w:r>
      <w:r w:rsidR="00437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9B00C3" w:rsidRPr="0043726E" w:rsidRDefault="009B00C3" w:rsidP="004F1A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D06" w:rsidRDefault="00F21D06" w:rsidP="00846892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Рис. 1 Территория </w:t>
      </w:r>
      <w:r w:rsidR="004C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карте Ч</w:t>
      </w:r>
      <w:r w:rsidR="0017171D">
        <w:rPr>
          <w:rFonts w:ascii="Times New Roman" w:hAnsi="Times New Roman" w:cs="Times New Roman"/>
          <w:sz w:val="24"/>
          <w:szCs w:val="24"/>
          <w:lang w:eastAsia="ru-RU"/>
        </w:rPr>
        <w:t>ернянско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района</w:t>
      </w:r>
    </w:p>
    <w:p w:rsidR="00F21D06" w:rsidRDefault="00F21D06" w:rsidP="00846892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3D4" w:rsidRDefault="00711AA1" w:rsidP="004C1C2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762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состав </w:t>
      </w:r>
      <w:r w:rsidR="004C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D80A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376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вхо</w:t>
      </w:r>
      <w:r w:rsidR="00D80A04">
        <w:rPr>
          <w:rFonts w:ascii="Times New Roman" w:hAnsi="Times New Roman" w:cs="Times New Roman"/>
          <w:sz w:val="24"/>
          <w:szCs w:val="24"/>
          <w:lang w:eastAsia="ru-RU"/>
        </w:rPr>
        <w:t>дят следующие населенные пункты</w:t>
      </w:r>
      <w:r w:rsidR="001603D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603D4" w:rsidRDefault="00F62310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село </w:t>
      </w:r>
      <w:r w:rsidR="004C0175">
        <w:rPr>
          <w:rFonts w:ascii="Times New Roman" w:hAnsi="Times New Roman" w:cs="Times New Roman"/>
          <w:sz w:val="24"/>
          <w:szCs w:val="24"/>
          <w:lang w:eastAsia="ru-RU"/>
        </w:rPr>
        <w:t>Лубяное - Первое</w:t>
      </w:r>
      <w:r w:rsidR="001603D4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развиваемый населенный пункт</w:t>
      </w:r>
      <w:r w:rsidR="00846892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площадью 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>2174,8</w:t>
      </w:r>
      <w:r w:rsidR="00B669C9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846892" w:rsidRPr="00FD34EF">
        <w:rPr>
          <w:rFonts w:ascii="Times New Roman" w:hAnsi="Times New Roman" w:cs="Times New Roman"/>
          <w:sz w:val="24"/>
          <w:szCs w:val="24"/>
          <w:lang w:eastAsia="ru-RU"/>
        </w:rPr>
        <w:t>кв.км</w:t>
      </w:r>
      <w:r w:rsidR="00F21D06" w:rsidRPr="00FD34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34EF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323DD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имеющий </w:t>
      </w:r>
      <w:r w:rsidR="00F21D06" w:rsidRPr="00FD34EF">
        <w:rPr>
          <w:rFonts w:ascii="Times New Roman" w:hAnsi="Times New Roman" w:cs="Times New Roman"/>
          <w:sz w:val="24"/>
          <w:szCs w:val="24"/>
          <w:lang w:eastAsia="ru-RU"/>
        </w:rPr>
        <w:t>экономическую базу для развития</w:t>
      </w:r>
      <w:r w:rsidR="001603D4" w:rsidRPr="00FD34E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3CDA" w:rsidRPr="00FD34EF" w:rsidRDefault="00FE3CDA" w:rsidP="00FE3CDA">
      <w:pPr>
        <w:pStyle w:val="a4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на территории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 находится </w:t>
      </w:r>
      <w:r w:rsidR="008F253E">
        <w:rPr>
          <w:rFonts w:ascii="Times New Roman" w:hAnsi="Times New Roman" w:cs="Times New Roman"/>
          <w:sz w:val="24"/>
          <w:szCs w:val="24"/>
          <w:lang w:eastAsia="ru-RU"/>
        </w:rPr>
        <w:t>133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личных подсобных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фермерских хозяйств:</w:t>
      </w:r>
    </w:p>
    <w:p w:rsidR="00FE3CDA" w:rsidRPr="00FD34EF" w:rsidRDefault="00FE3CDA" w:rsidP="00FE3CDA">
      <w:pPr>
        <w:pStyle w:val="a4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3D4" w:rsidRPr="00FD34EF" w:rsidRDefault="002164DB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62254">
        <w:rPr>
          <w:rFonts w:ascii="Times New Roman" w:hAnsi="Times New Roman" w:cs="Times New Roman"/>
          <w:sz w:val="24"/>
          <w:szCs w:val="24"/>
          <w:lang w:eastAsia="ru-RU"/>
        </w:rPr>
        <w:t xml:space="preserve">ело </w:t>
      </w:r>
      <w:r w:rsidR="004C0175">
        <w:rPr>
          <w:rFonts w:ascii="Times New Roman" w:hAnsi="Times New Roman" w:cs="Times New Roman"/>
          <w:sz w:val="24"/>
          <w:szCs w:val="24"/>
          <w:lang w:eastAsia="ru-RU"/>
        </w:rPr>
        <w:t>Становое</w:t>
      </w:r>
      <w:r w:rsidR="0038618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603D4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3DD" w:rsidRPr="00FD34EF">
        <w:rPr>
          <w:rFonts w:ascii="Times New Roman" w:hAnsi="Times New Roman" w:cs="Times New Roman"/>
          <w:sz w:val="24"/>
          <w:szCs w:val="24"/>
          <w:lang w:eastAsia="ru-RU"/>
        </w:rPr>
        <w:t>– сохраняемы</w:t>
      </w:r>
      <w:r w:rsidR="00386186" w:rsidRPr="00FD34EF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0323DD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</w:t>
      </w:r>
      <w:r w:rsidR="00644C54" w:rsidRPr="00FD34EF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0323DD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 w:rsidR="00846892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>1449,5</w:t>
      </w:r>
      <w:r w:rsidR="00F21D0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кв.км.</w:t>
      </w:r>
      <w:r w:rsidR="000323DD" w:rsidRPr="00FD34E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котор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 находится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 41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личн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>подсобн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>фермерск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="00236616" w:rsidRPr="00FD34EF">
        <w:rPr>
          <w:rFonts w:ascii="Times New Roman" w:hAnsi="Times New Roman" w:cs="Times New Roman"/>
          <w:sz w:val="24"/>
          <w:szCs w:val="24"/>
          <w:lang w:eastAsia="ru-RU"/>
        </w:rPr>
        <w:t>хозяйств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603D4" w:rsidRPr="00FD34E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03D4" w:rsidRDefault="004C0175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622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Медвежье</w:t>
      </w:r>
      <w:r w:rsidR="00386186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892" w:rsidRPr="00FD34E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323DD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3CDA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сохраняемый населенный пункт площадью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>822,5</w:t>
      </w:r>
      <w:r w:rsidR="00FE3CDA"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кв.км.,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D06" w:rsidRPr="00561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3C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1D06" w:rsidRPr="00FE3CDA" w:rsidRDefault="00FE3CDA" w:rsidP="004C1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на территории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 находится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34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личн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подсобн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хозяйств.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4BAA" w:rsidRDefault="00A44BAA" w:rsidP="00846892">
      <w:pPr>
        <w:widowControl w:val="0"/>
        <w:spacing w:after="0" w:line="240" w:lineRule="auto"/>
        <w:ind w:right="20" w:firstLine="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1 Ч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исленность населения </w:t>
      </w:r>
      <w:r w:rsidR="008E6956">
        <w:rPr>
          <w:rFonts w:ascii="Times New Roman" w:hAnsi="Times New Roman" w:cs="Times New Roman"/>
          <w:sz w:val="24"/>
          <w:szCs w:val="24"/>
          <w:lang w:eastAsia="ru-RU"/>
        </w:rPr>
        <w:t>Лубянского</w:t>
      </w:r>
      <w:r w:rsidR="00683D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разрезе населенных пунктов</w:t>
      </w:r>
    </w:p>
    <w:tbl>
      <w:tblPr>
        <w:tblW w:w="0" w:type="auto"/>
        <w:tblInd w:w="-34" w:type="dxa"/>
        <w:tblLook w:val="04A0"/>
      </w:tblPr>
      <w:tblGrid>
        <w:gridCol w:w="1146"/>
        <w:gridCol w:w="1133"/>
        <w:gridCol w:w="1133"/>
        <w:gridCol w:w="1133"/>
        <w:gridCol w:w="1121"/>
        <w:gridCol w:w="1121"/>
        <w:gridCol w:w="1164"/>
        <w:gridCol w:w="1371"/>
      </w:tblGrid>
      <w:tr w:rsidR="00E5783E" w:rsidRPr="00394CCA" w:rsidTr="008E6956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на 01.01.2014, 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394CCA" w:rsidRDefault="00E5783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на 01.01.201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на 01.01.2016,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численности</w:t>
            </w:r>
          </w:p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 на 01.01.2020 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численности</w:t>
            </w:r>
          </w:p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 на 01.01.2032, 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BA" w:rsidRDefault="00FE3CDA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r w:rsidR="00E5783E"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</w:t>
            </w:r>
          </w:p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емый, </w:t>
            </w:r>
          </w:p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с-сохраняемый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394CCA" w:rsidRDefault="00E5783E" w:rsidP="00C1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</w:t>
            </w:r>
          </w:p>
        </w:tc>
      </w:tr>
      <w:tr w:rsidR="00E5783E" w:rsidTr="008E69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3E" w:rsidRPr="001603D4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3E" w:rsidRPr="001603D4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3E" w:rsidRPr="001603D4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E" w:rsidRPr="001603D4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1603D4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5783E" w:rsidRPr="006B5E88" w:rsidTr="008E69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734463" w:rsidRDefault="00C06FF6" w:rsidP="008E69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E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Лубяное - Первое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E" w:rsidRPr="004F2888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734463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FE3CDA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6B5E88" w:rsidRDefault="00E5783E" w:rsidP="00C1203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B5E88">
              <w:rPr>
                <w:rFonts w:ascii="Times New Roman" w:hAnsi="Times New Roman" w:cs="Times New Roman"/>
                <w:color w:val="000000"/>
              </w:rPr>
              <w:t>центр поселения, имеющий базу для дальнейшего экономического развития</w:t>
            </w:r>
          </w:p>
        </w:tc>
      </w:tr>
      <w:tr w:rsidR="00E5783E" w:rsidRPr="006B5E88" w:rsidTr="008E69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1603D4" w:rsidRDefault="00C06FF6" w:rsidP="008E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8E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E" w:rsidRPr="004F2888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FE3CDA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D52D95" w:rsidRDefault="00E5783E" w:rsidP="00D52D95">
            <w:pPr>
              <w:spacing w:line="240" w:lineRule="auto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D52D95">
              <w:rPr>
                <w:rFonts w:ascii="Times New Roman" w:hAnsi="Times New Roman" w:cs="Times New Roman"/>
                <w:color w:val="000000"/>
                <w:highlight w:val="red"/>
              </w:rPr>
              <w:t xml:space="preserve">В составе преобладает контингент  ПНИ </w:t>
            </w:r>
          </w:p>
        </w:tc>
      </w:tr>
      <w:tr w:rsidR="00E5783E" w:rsidRPr="006B5E88" w:rsidTr="008E69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1603D4" w:rsidRDefault="008E6956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79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E" w:rsidRPr="004F2888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FE3CDA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D52D95" w:rsidRDefault="00E5783E" w:rsidP="00C1203C">
            <w:pPr>
              <w:spacing w:line="240" w:lineRule="auto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D52D95">
              <w:rPr>
                <w:rFonts w:ascii="Times New Roman" w:hAnsi="Times New Roman" w:cs="Times New Roman"/>
                <w:color w:val="000000"/>
                <w:highlight w:val="red"/>
              </w:rPr>
              <w:t>ЛПХ, работа в ПНИ</w:t>
            </w:r>
          </w:p>
        </w:tc>
      </w:tr>
      <w:tr w:rsidR="00E5783E" w:rsidRPr="006B5E88" w:rsidTr="008E69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3E" w:rsidRPr="00A44BAA" w:rsidRDefault="00E5783E" w:rsidP="00C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E5783E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83E" w:rsidRPr="00E5783E" w:rsidRDefault="00FE3CDA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3E" w:rsidRPr="00A44BAA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A44BAA" w:rsidRDefault="006E44F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Default="00E5783E" w:rsidP="00E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3E" w:rsidRPr="006B5E88" w:rsidRDefault="00E5783E" w:rsidP="00C1203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6892" w:rsidRDefault="00846892" w:rsidP="00846892">
      <w:pPr>
        <w:widowControl w:val="0"/>
        <w:spacing w:after="0" w:line="240" w:lineRule="auto"/>
        <w:ind w:right="20" w:firstLine="5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AA1" w:rsidRPr="00846892" w:rsidRDefault="00711AA1" w:rsidP="004C1C2B">
      <w:pPr>
        <w:widowControl w:val="0"/>
        <w:spacing w:after="0" w:line="240" w:lineRule="auto"/>
        <w:ind w:right="20"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="008E6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386186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по сведениям </w:t>
      </w:r>
      <w:r w:rsidR="001603D4" w:rsidRPr="00846892">
        <w:rPr>
          <w:rFonts w:ascii="Times New Roman" w:hAnsi="Times New Roman" w:cs="Times New Roman"/>
          <w:sz w:val="24"/>
          <w:szCs w:val="24"/>
          <w:lang w:eastAsia="ru-RU"/>
        </w:rPr>
        <w:t>Админ</w:t>
      </w:r>
      <w:r w:rsidR="00236616" w:rsidRPr="008468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603D4" w:rsidRPr="00846892">
        <w:rPr>
          <w:rFonts w:ascii="Times New Roman" w:hAnsi="Times New Roman" w:cs="Times New Roman"/>
          <w:sz w:val="24"/>
          <w:szCs w:val="24"/>
          <w:lang w:eastAsia="ru-RU"/>
        </w:rPr>
        <w:t>страции</w:t>
      </w:r>
      <w:r w:rsidR="00236616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6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644C54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3D4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3762" w:rsidRPr="00846892">
        <w:rPr>
          <w:rFonts w:ascii="Times New Roman" w:hAnsi="Times New Roman" w:cs="Times New Roman"/>
          <w:sz w:val="24"/>
          <w:szCs w:val="24"/>
          <w:lang w:eastAsia="ru-RU"/>
        </w:rPr>
        <w:t>на 01.01.201</w:t>
      </w:r>
      <w:r w:rsidR="00A44BAA" w:rsidRPr="0084689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93037D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292" w:rsidRPr="008F253E">
        <w:rPr>
          <w:rFonts w:ascii="Times New Roman" w:hAnsi="Times New Roman" w:cs="Times New Roman"/>
          <w:sz w:val="24"/>
          <w:szCs w:val="24"/>
          <w:lang w:eastAsia="ru-RU"/>
        </w:rPr>
        <w:t>520</w:t>
      </w:r>
      <w:r w:rsidR="0089037A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="0093037D" w:rsidRPr="008F253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3037D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</w:t>
      </w:r>
      <w:r w:rsidR="00E53762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236616" w:rsidRPr="008468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>536</w:t>
      </w:r>
      <w:r w:rsidR="0093037D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6616" w:rsidRPr="00846892">
        <w:rPr>
          <w:rFonts w:ascii="Times New Roman" w:hAnsi="Times New Roman" w:cs="Times New Roman"/>
          <w:sz w:val="24"/>
          <w:szCs w:val="24"/>
          <w:lang w:eastAsia="ru-RU"/>
        </w:rPr>
        <w:t>человек.</w:t>
      </w:r>
    </w:p>
    <w:p w:rsidR="0089037A" w:rsidRDefault="00846892" w:rsidP="004C1C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92">
        <w:rPr>
          <w:rFonts w:ascii="Times New Roman" w:hAnsi="Times New Roman" w:cs="Times New Roman"/>
          <w:sz w:val="24"/>
          <w:szCs w:val="24"/>
          <w:lang w:eastAsia="ru-RU"/>
        </w:rPr>
        <w:t>В 2014-2015 годах</w:t>
      </w:r>
      <w:r w:rsidR="00711AA1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отмечается 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</w:t>
      </w:r>
      <w:r w:rsidR="001603D4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</w:t>
      </w:r>
      <w:r w:rsidR="00712A4F" w:rsidRPr="00846892">
        <w:rPr>
          <w:rFonts w:ascii="Times New Roman" w:hAnsi="Times New Roman" w:cs="Times New Roman"/>
          <w:sz w:val="24"/>
          <w:szCs w:val="24"/>
          <w:lang w:eastAsia="ru-RU"/>
        </w:rPr>
        <w:t>ти населения на уровне</w:t>
      </w:r>
      <w:r w:rsidR="008F4539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2A4F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4539" w:rsidRPr="00846892">
        <w:rPr>
          <w:rFonts w:ascii="Times New Roman" w:hAnsi="Times New Roman" w:cs="Times New Roman"/>
          <w:sz w:val="24"/>
          <w:szCs w:val="24"/>
          <w:lang w:eastAsia="ru-RU"/>
        </w:rPr>
        <w:t>% в год</w:t>
      </w:r>
      <w:r w:rsidR="001603D4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11AA1"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Численность</w:t>
      </w:r>
      <w:r w:rsidR="00711AA1" w:rsidRPr="004140BE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 на 201</w:t>
      </w:r>
      <w:r w:rsidR="002E0F3F" w:rsidRPr="004140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11AA1" w:rsidRPr="004140BE">
        <w:rPr>
          <w:rFonts w:ascii="Times New Roman" w:hAnsi="Times New Roman" w:cs="Times New Roman"/>
          <w:sz w:val="24"/>
          <w:szCs w:val="24"/>
          <w:lang w:eastAsia="ru-RU"/>
        </w:rPr>
        <w:t xml:space="preserve"> год по отношению к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11AA1" w:rsidRPr="004140BE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 xml:space="preserve">увеличилась 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>на</w:t>
      </w:r>
    </w:p>
    <w:p w:rsidR="00711AA1" w:rsidRDefault="0089037A" w:rsidP="004C1C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  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r w:rsidR="00711AA1" w:rsidRPr="00711AA1">
        <w:rPr>
          <w:rFonts w:ascii="Times New Roman" w:hAnsi="Times New Roman" w:cs="Times New Roman"/>
          <w:sz w:val="24"/>
          <w:szCs w:val="24"/>
          <w:lang w:eastAsia="ru-RU"/>
        </w:rPr>
        <w:t>. Демографическую картину в поселение формируют показатели рождаемости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смертности и миграции населения.</w:t>
      </w:r>
      <w:r w:rsidR="00711AA1"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  За последние годы 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>смертность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AA1"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 в поселении 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711AA1"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 превышает 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>рождаемость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но  ч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исленность </w:t>
      </w:r>
      <w:r w:rsidR="00711AA1" w:rsidRPr="00711AA1">
        <w:rPr>
          <w:rFonts w:ascii="Times New Roman" w:hAnsi="Times New Roman" w:cs="Times New Roman"/>
          <w:sz w:val="24"/>
          <w:szCs w:val="24"/>
          <w:lang w:eastAsia="ru-RU"/>
        </w:rPr>
        <w:t>населения поселения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 сохраняет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 xml:space="preserve"> тенденцию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увеличения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1AA1"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 В перспективе,  к 20</w:t>
      </w:r>
      <w:r w:rsidR="00971AB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711AA1"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году численность населения</w:t>
      </w:r>
      <w:r w:rsidR="00903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1AA1"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против показателей 20</w:t>
      </w:r>
      <w:r w:rsidR="009F202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11AA1"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года  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увеличиться 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остаться на том же уровне. К 2032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численность может увеличиться  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 – может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 же 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остаться на том же уровне. </w:t>
      </w:r>
      <w:r w:rsidR="00711AA1"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281A" w:rsidRDefault="00F84E23" w:rsidP="004C1C2B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Трудоспо</w:t>
      </w:r>
      <w:r w:rsidR="00FB281A"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бное население 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6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</w:t>
      </w:r>
      <w:r w:rsidR="00F7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FB281A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работа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B281A">
        <w:rPr>
          <w:rFonts w:ascii="Times New Roman" w:hAnsi="Times New Roman" w:cs="Times New Roman"/>
          <w:sz w:val="24"/>
          <w:szCs w:val="24"/>
          <w:lang w:eastAsia="ru-RU"/>
        </w:rPr>
        <w:t>т в следующих организациях и учреждениях:</w:t>
      </w:r>
    </w:p>
    <w:p w:rsidR="0089037A" w:rsidRDefault="0089037A" w:rsidP="004C1C2B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администрация Лубянского сельского поселения  - 6 человек;</w:t>
      </w:r>
    </w:p>
    <w:p w:rsidR="00FB281A" w:rsidRPr="00FB281A" w:rsidRDefault="0089037A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ОАО Агросоюз  « Авида»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23D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работают </w:t>
      </w:r>
      <w:r w:rsidR="00F6007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07E">
        <w:rPr>
          <w:rFonts w:ascii="Times New Roman" w:hAnsi="Times New Roman" w:cs="Times New Roman"/>
          <w:sz w:val="24"/>
          <w:szCs w:val="24"/>
          <w:lang w:eastAsia="ru-RU"/>
        </w:rPr>
        <w:t>27 человек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B281A" w:rsidRDefault="0089037A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ОАО « Молоко Белогорья»</w:t>
      </w:r>
      <w:r w:rsidR="00323D41">
        <w:rPr>
          <w:rFonts w:ascii="Times New Roman" w:hAnsi="Times New Roman" w:cs="Times New Roman"/>
          <w:sz w:val="24"/>
          <w:szCs w:val="24"/>
          <w:lang w:eastAsia="ru-RU"/>
        </w:rPr>
        <w:t xml:space="preserve">, работают 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 xml:space="preserve"> 33 человека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024" w:rsidRDefault="00FD34EF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r w:rsidR="008E6956">
        <w:rPr>
          <w:rFonts w:ascii="Times New Roman" w:hAnsi="Times New Roman" w:cs="Times New Roman"/>
          <w:sz w:val="24"/>
          <w:szCs w:val="24"/>
          <w:lang w:eastAsia="ru-RU"/>
        </w:rPr>
        <w:t>Лубянская основная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702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 xml:space="preserve">  9</w:t>
      </w:r>
      <w:r w:rsidR="00CA70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>сотрудников</w:t>
      </w:r>
      <w:r w:rsidR="00CA702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024" w:rsidRDefault="00FD34EF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МБДОУ «</w:t>
      </w:r>
      <w:r w:rsidR="008E6956">
        <w:rPr>
          <w:rFonts w:ascii="Times New Roman" w:hAnsi="Times New Roman" w:cs="Times New Roman"/>
          <w:sz w:val="24"/>
          <w:szCs w:val="24"/>
          <w:lang w:eastAsia="ru-RU"/>
        </w:rPr>
        <w:t xml:space="preserve">Теремок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4689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>5 сотрудников</w:t>
      </w:r>
      <w:r w:rsidR="00CA702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9037A" w:rsidRPr="00FB281A" w:rsidRDefault="0089037A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МКУК « ЦСДК Лубянский»  -  8 человек;</w:t>
      </w:r>
    </w:p>
    <w:p w:rsidR="00FB281A" w:rsidRDefault="008E6956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ФАП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B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FB281A" w:rsidRPr="00FB281A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 w:rsid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D34EF" w:rsidRDefault="00FB281A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Библиотека</w:t>
      </w:r>
      <w:r w:rsidR="00FD34E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D34E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8903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34E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9037A" w:rsidRDefault="0089037A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ОАО « Приосколье» -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 xml:space="preserve"> 18 человек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</w:p>
    <w:p w:rsidR="0089037A" w:rsidRDefault="0089037A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ИП</w:t>
      </w:r>
      <w:r w:rsidR="00F6007E">
        <w:rPr>
          <w:rFonts w:ascii="Times New Roman" w:hAnsi="Times New Roman" w:cs="Times New Roman"/>
          <w:sz w:val="24"/>
          <w:szCs w:val="24"/>
          <w:lang w:eastAsia="ru-RU"/>
        </w:rPr>
        <w:t xml:space="preserve">, КФХ 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>– 57 человек</w:t>
      </w:r>
      <w:r w:rsidR="00F6007E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</w:p>
    <w:p w:rsidR="00F6007E" w:rsidRDefault="00F6007E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Промышленность -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>53 человека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</w:p>
    <w:p w:rsidR="00F6007E" w:rsidRDefault="00F6007E" w:rsidP="00FD34E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Строительство 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578">
        <w:rPr>
          <w:rFonts w:ascii="Times New Roman" w:hAnsi="Times New Roman" w:cs="Times New Roman"/>
          <w:sz w:val="24"/>
          <w:szCs w:val="24"/>
          <w:lang w:eastAsia="ru-RU"/>
        </w:rPr>
        <w:t>64 человека;</w:t>
      </w:r>
    </w:p>
    <w:p w:rsidR="00FB281A" w:rsidRPr="008E6956" w:rsidRDefault="00FB281A" w:rsidP="008E6956">
      <w:pPr>
        <w:spacing w:after="0" w:line="240" w:lineRule="auto"/>
        <w:ind w:left="920"/>
        <w:rPr>
          <w:rFonts w:ascii="Times New Roman" w:hAnsi="Times New Roman" w:cs="Times New Roman"/>
          <w:sz w:val="24"/>
          <w:szCs w:val="24"/>
          <w:highlight w:val="red"/>
          <w:lang w:eastAsia="ru-RU"/>
        </w:rPr>
      </w:pPr>
    </w:p>
    <w:p w:rsidR="00CA7024" w:rsidRDefault="001B49ED" w:rsidP="00846892">
      <w:pPr>
        <w:pStyle w:val="a5"/>
        <w:shd w:val="clear" w:color="auto" w:fill="FFFFFF"/>
        <w:spacing w:before="0" w:beforeAutospacing="0" w:after="0"/>
        <w:ind w:firstLine="708"/>
        <w:rPr>
          <w:rFonts w:eastAsiaTheme="minorHAnsi"/>
        </w:rPr>
      </w:pPr>
      <w:r>
        <w:rPr>
          <w:rFonts w:eastAsiaTheme="minorHAnsi"/>
        </w:rPr>
        <w:t>Н</w:t>
      </w:r>
      <w:r w:rsidR="00CA7024" w:rsidRPr="00CA7024">
        <w:rPr>
          <w:rFonts w:eastAsiaTheme="minorHAnsi"/>
        </w:rPr>
        <w:t xml:space="preserve">а территории поселения работают </w:t>
      </w:r>
      <w:r w:rsidR="00FD34EF">
        <w:rPr>
          <w:rFonts w:eastAsiaTheme="minorHAnsi"/>
        </w:rPr>
        <w:t xml:space="preserve"> следующие организации и предприятия: </w:t>
      </w:r>
      <w:r w:rsidR="00F21D06">
        <w:rPr>
          <w:rFonts w:eastAsiaTheme="minorHAnsi"/>
        </w:rPr>
        <w:t xml:space="preserve"> </w:t>
      </w:r>
    </w:p>
    <w:p w:rsidR="001B49ED" w:rsidRPr="00FB281A" w:rsidRDefault="00126322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t>-</w:t>
      </w:r>
      <w:r w:rsidR="001B49ED"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9ED">
        <w:rPr>
          <w:rFonts w:ascii="Times New Roman" w:hAnsi="Times New Roman" w:cs="Times New Roman"/>
          <w:sz w:val="24"/>
          <w:szCs w:val="24"/>
          <w:lang w:eastAsia="ru-RU"/>
        </w:rPr>
        <w:t xml:space="preserve">ОАО Агросоюз  « Авида» </w:t>
      </w:r>
      <w:r w:rsidR="001B49ED" w:rsidRP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ОАО « Молоко Белогорья»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>Лубянская основная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МБДОУ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Теремок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49ED" w:rsidRPr="00FB281A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МКУК « ЦСДК Лубянский» 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ФАП;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Библиотека;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Торговые точки;</w:t>
      </w:r>
    </w:p>
    <w:p w:rsid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ИП, КФХ   ;</w:t>
      </w:r>
    </w:p>
    <w:p w:rsidR="00126322" w:rsidRPr="001B49ED" w:rsidRDefault="001B49ED" w:rsidP="001B49E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Почта.</w:t>
      </w:r>
    </w:p>
    <w:p w:rsidR="00CA7024" w:rsidRDefault="00FD34EF" w:rsidP="00FD34EF">
      <w:pPr>
        <w:shd w:val="clear" w:color="auto" w:fill="FFFFFF"/>
        <w:spacing w:after="0" w:line="238" w:lineRule="atLeast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Ведут деятельность на территории поселения индивидуальные предприниматели:</w:t>
      </w:r>
      <w:r w:rsidR="001263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1C96" w:rsidRDefault="001B49ED" w:rsidP="00FD34EF">
      <w:pPr>
        <w:shd w:val="clear" w:color="auto" w:fill="FFFFFF"/>
        <w:spacing w:after="0" w:line="238" w:lineRule="atLeast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Потапов В.С., Прохоров В.П., Прохоров С.Н., Тарасов С.В., Щетилин В.А., Алехина Т.Ю., Мокренко П.В.</w:t>
      </w:r>
    </w:p>
    <w:p w:rsidR="001575D3" w:rsidRDefault="00711AA1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Потенциал сохранения и  роста численности населения </w:t>
      </w:r>
      <w:r w:rsidR="008E6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F91A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имеется, при условии улучшения качества жизни, улучшении условий труда, совершенствовани</w:t>
      </w:r>
      <w:r w:rsidR="00017DD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здравоохранения, образования, социальной политики,  привлечения инвестиций в экономику, </w:t>
      </w:r>
      <w:r w:rsidR="00017DDC" w:rsidRPr="00D34FE7">
        <w:rPr>
          <w:rFonts w:ascii="Times New Roman" w:hAnsi="Times New Roman" w:cs="Times New Roman"/>
          <w:sz w:val="24"/>
          <w:szCs w:val="24"/>
          <w:lang w:eastAsia="ru-RU"/>
        </w:rPr>
        <w:t>увеличении рабочих мест</w:t>
      </w:r>
      <w:r w:rsidR="00017DD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сельского хозяйства</w:t>
      </w:r>
      <w:r w:rsidR="00BB3446">
        <w:rPr>
          <w:rFonts w:ascii="Times New Roman" w:hAnsi="Times New Roman" w:cs="Times New Roman"/>
          <w:sz w:val="24"/>
          <w:szCs w:val="24"/>
          <w:lang w:eastAsia="ru-RU"/>
        </w:rPr>
        <w:t xml:space="preserve">, при развитии самозанятости </w:t>
      </w:r>
      <w:r w:rsidR="00017DDC"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ЛПХ, фермерских хозяйств, 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>улучшени</w:t>
      </w:r>
      <w:r w:rsidR="00017DD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76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4FE7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жилищных условий и 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>функционирования систем коммунальной инфраструктуры</w:t>
      </w:r>
      <w:r w:rsidR="00B96D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2535" w:rsidRDefault="004F2535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проводится капитальный ремонт </w:t>
      </w:r>
      <w:r w:rsidR="001B49ED"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Лубянской основной общеобразовательной школы и дошкольного учреждения. </w:t>
      </w:r>
      <w:r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Это дает возможность для </w:t>
      </w:r>
      <w:r w:rsidR="001B4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22ED"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повышения </w:t>
      </w:r>
      <w:r w:rsidR="001B4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22ED"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 миграции</w:t>
      </w:r>
      <w:r w:rsidR="001B49ED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B522ED" w:rsidRPr="001B49ED">
        <w:rPr>
          <w:rFonts w:ascii="Times New Roman" w:hAnsi="Times New Roman" w:cs="Times New Roman"/>
          <w:sz w:val="24"/>
          <w:szCs w:val="24"/>
          <w:lang w:eastAsia="ru-RU"/>
        </w:rPr>
        <w:t xml:space="preserve">, улучшения качества жизни и повышения доступности социальных услуг для населения.  </w:t>
      </w:r>
      <w:r w:rsidR="001B4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2C2D" w:rsidRDefault="000A2C2D" w:rsidP="00CA7024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разработке Программы учитываем возможность оптимистичного сценария и сохранение численности населения на существующем уровне</w:t>
      </w:r>
      <w:r w:rsidR="008E610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783E" w:rsidRPr="00711AA1" w:rsidRDefault="00E5783E" w:rsidP="00D46CB5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1F3">
        <w:rPr>
          <w:rFonts w:ascii="Times New Roman" w:eastAsia="Times New Roman" w:hAnsi="Times New Roman"/>
          <w:sz w:val="26"/>
          <w:szCs w:val="26"/>
          <w:lang w:eastAsia="ru-RU"/>
        </w:rPr>
        <w:t xml:space="preserve">Плотность населения </w:t>
      </w:r>
      <w:r w:rsidR="008E6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поселения – </w:t>
      </w:r>
      <w:r w:rsidR="001B49ED"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человека на 1 кв.км, при плотности населения по </w:t>
      </w:r>
      <w:r w:rsidR="00492275"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центральному селу</w:t>
      </w:r>
      <w:r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405EA8"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</w:t>
      </w:r>
      <w:r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и в среднем по краю </w:t>
      </w:r>
      <w:r w:rsidR="00405EA8" w:rsidRPr="001B49E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</w:t>
      </w:r>
      <w:r w:rsidRPr="00E521F3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 на 1 кв. км.</w:t>
      </w:r>
    </w:p>
    <w:p w:rsidR="00B522ED" w:rsidRDefault="00B96D1E" w:rsidP="00E5783E">
      <w:pPr>
        <w:pStyle w:val="Default"/>
        <w:ind w:firstLine="708"/>
        <w:jc w:val="both"/>
        <w:rPr>
          <w:lang w:eastAsia="ru-RU"/>
        </w:rPr>
      </w:pPr>
      <w:r w:rsidRPr="00320400">
        <w:rPr>
          <w:lang w:eastAsia="ru-RU"/>
        </w:rPr>
        <w:t xml:space="preserve">Объем жилищного фонда </w:t>
      </w:r>
      <w:r w:rsidR="00CD54B6">
        <w:rPr>
          <w:rFonts w:eastAsia="Times New Roman"/>
          <w:bCs/>
          <w:lang w:eastAsia="ru-RU"/>
        </w:rPr>
        <w:t>Лубянского</w:t>
      </w:r>
      <w:r w:rsidR="008E6109" w:rsidRPr="00320400">
        <w:rPr>
          <w:lang w:eastAsia="ru-RU"/>
        </w:rPr>
        <w:t xml:space="preserve"> </w:t>
      </w:r>
      <w:r w:rsidRPr="00320400">
        <w:rPr>
          <w:lang w:eastAsia="ru-RU"/>
        </w:rPr>
        <w:t xml:space="preserve">поселения составляет </w:t>
      </w:r>
      <w:r w:rsidR="001B49ED">
        <w:rPr>
          <w:lang w:eastAsia="ru-RU"/>
        </w:rPr>
        <w:t>15474</w:t>
      </w:r>
      <w:r w:rsidR="00236E3A" w:rsidRPr="00320400">
        <w:rPr>
          <w:lang w:eastAsia="ru-RU"/>
        </w:rPr>
        <w:t xml:space="preserve"> </w:t>
      </w:r>
      <w:r w:rsidR="001B49ED">
        <w:rPr>
          <w:lang w:eastAsia="ru-RU"/>
        </w:rPr>
        <w:t xml:space="preserve"> </w:t>
      </w:r>
      <w:r w:rsidR="00B522ED" w:rsidRPr="00320400">
        <w:rPr>
          <w:lang w:eastAsia="ru-RU"/>
        </w:rPr>
        <w:t xml:space="preserve"> кв. м</w:t>
      </w:r>
    </w:p>
    <w:p w:rsidR="00C01D2A" w:rsidRDefault="00B522ED" w:rsidP="00E5783E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Структура </w:t>
      </w:r>
      <w:r w:rsidR="00C01D2A">
        <w:rPr>
          <w:lang w:eastAsia="ru-RU"/>
        </w:rPr>
        <w:t xml:space="preserve">жилого фонда по типам домов: </w:t>
      </w:r>
    </w:p>
    <w:p w:rsidR="00C01D2A" w:rsidRDefault="005A0425" w:rsidP="001B49E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Всего жилых домов – </w:t>
      </w:r>
      <w:r w:rsidR="001B49ED">
        <w:rPr>
          <w:lang w:eastAsia="ru-RU"/>
        </w:rPr>
        <w:t xml:space="preserve">220; </w:t>
      </w:r>
      <w:r w:rsidR="00C01D2A">
        <w:rPr>
          <w:lang w:eastAsia="ru-RU"/>
        </w:rPr>
        <w:t xml:space="preserve">общей площадью </w:t>
      </w:r>
      <w:r w:rsidR="001B49ED">
        <w:rPr>
          <w:lang w:eastAsia="ru-RU"/>
        </w:rPr>
        <w:t>15474</w:t>
      </w:r>
      <w:r w:rsidR="00C01D2A">
        <w:rPr>
          <w:lang w:eastAsia="ru-RU"/>
        </w:rPr>
        <w:t xml:space="preserve"> </w:t>
      </w:r>
      <w:r w:rsidR="001B49ED">
        <w:rPr>
          <w:lang w:eastAsia="ru-RU"/>
        </w:rPr>
        <w:t xml:space="preserve"> </w:t>
      </w:r>
      <w:r w:rsidR="00C01D2A">
        <w:rPr>
          <w:lang w:eastAsia="ru-RU"/>
        </w:rPr>
        <w:t xml:space="preserve"> кв. м. </w:t>
      </w:r>
    </w:p>
    <w:p w:rsidR="000D35F9" w:rsidRDefault="000D35F9" w:rsidP="000D35F9">
      <w:pPr>
        <w:pStyle w:val="Default"/>
        <w:jc w:val="both"/>
        <w:rPr>
          <w:lang w:eastAsia="ru-RU"/>
        </w:rPr>
      </w:pPr>
      <w:r>
        <w:rPr>
          <w:lang w:eastAsia="ru-RU"/>
        </w:rPr>
        <w:t>Муниципальный жилой фонд –</w:t>
      </w:r>
      <w:r w:rsidR="008F253E">
        <w:rPr>
          <w:lang w:eastAsia="ru-RU"/>
        </w:rPr>
        <w:t>1</w:t>
      </w:r>
      <w:r>
        <w:rPr>
          <w:lang w:eastAsia="ru-RU"/>
        </w:rPr>
        <w:t>дом</w:t>
      </w:r>
      <w:r w:rsidR="008F253E">
        <w:rPr>
          <w:lang w:eastAsia="ru-RU"/>
        </w:rPr>
        <w:t xml:space="preserve"> </w:t>
      </w:r>
      <w:r w:rsidR="001B49ED">
        <w:rPr>
          <w:lang w:eastAsia="ru-RU"/>
        </w:rPr>
        <w:t xml:space="preserve">; </w:t>
      </w:r>
      <w:r>
        <w:rPr>
          <w:lang w:eastAsia="ru-RU"/>
        </w:rPr>
        <w:t xml:space="preserve">общей площадью </w:t>
      </w:r>
      <w:r w:rsidR="008F253E" w:rsidRPr="008F253E">
        <w:rPr>
          <w:color w:val="auto"/>
          <w:lang w:eastAsia="ru-RU"/>
        </w:rPr>
        <w:t>149,3</w:t>
      </w:r>
      <w:r>
        <w:rPr>
          <w:lang w:eastAsia="ru-RU"/>
        </w:rPr>
        <w:t xml:space="preserve"> кв. м.</w:t>
      </w:r>
    </w:p>
    <w:p w:rsidR="002A7626" w:rsidRDefault="002A7626" w:rsidP="002A7626">
      <w:pPr>
        <w:pStyle w:val="Default"/>
        <w:ind w:firstLine="708"/>
        <w:jc w:val="both"/>
        <w:rPr>
          <w:lang w:eastAsia="ru-RU"/>
        </w:rPr>
      </w:pPr>
      <w:r w:rsidRPr="002A7626">
        <w:rPr>
          <w:color w:val="auto"/>
          <w:lang w:eastAsia="ru-RU"/>
        </w:rPr>
        <w:t xml:space="preserve">Определены </w:t>
      </w:r>
      <w:r w:rsidR="00172D90">
        <w:rPr>
          <w:color w:val="auto"/>
          <w:lang w:eastAsia="ru-RU"/>
        </w:rPr>
        <w:t xml:space="preserve">12 </w:t>
      </w:r>
      <w:r w:rsidRPr="002A7626">
        <w:rPr>
          <w:color w:val="auto"/>
          <w:lang w:eastAsia="ru-RU"/>
        </w:rPr>
        <w:t>домов для проведения пригодности или непри</w:t>
      </w:r>
      <w:r w:rsidR="00CE48D3">
        <w:rPr>
          <w:color w:val="auto"/>
          <w:lang w:eastAsia="ru-RU"/>
        </w:rPr>
        <w:t>го</w:t>
      </w:r>
      <w:r w:rsidR="00172D90">
        <w:rPr>
          <w:color w:val="auto"/>
          <w:lang w:eastAsia="ru-RU"/>
        </w:rPr>
        <w:t>дности для проживания</w:t>
      </w:r>
      <w:r>
        <w:rPr>
          <w:color w:val="auto"/>
          <w:lang w:eastAsia="ru-RU"/>
        </w:rPr>
        <w:t xml:space="preserve">. Переселение жителей этих домов </w:t>
      </w:r>
      <w:r w:rsidRPr="002A7626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 необходимо</w:t>
      </w:r>
      <w:r w:rsidRPr="002A7626">
        <w:rPr>
          <w:color w:val="auto"/>
          <w:lang w:eastAsia="ru-RU"/>
        </w:rPr>
        <w:t xml:space="preserve"> включить в программу переселения из ветхого и аварийного жилья.  </w:t>
      </w:r>
      <w:r w:rsidR="00172D90">
        <w:rPr>
          <w:color w:val="auto"/>
          <w:lang w:eastAsia="ru-RU"/>
        </w:rPr>
        <w:t xml:space="preserve"> </w:t>
      </w:r>
    </w:p>
    <w:p w:rsidR="000D35F9" w:rsidRPr="000D35F9" w:rsidRDefault="000D35F9" w:rsidP="002A7626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Уровень б</w:t>
      </w:r>
      <w:r w:rsidR="00CD54B6">
        <w:rPr>
          <w:lang w:eastAsia="ru-RU"/>
        </w:rPr>
        <w:t>лагоустройства жилья достаточно</w:t>
      </w:r>
      <w:r w:rsidR="00823C93">
        <w:rPr>
          <w:lang w:eastAsia="ru-RU"/>
        </w:rPr>
        <w:t xml:space="preserve"> хороший. </w:t>
      </w:r>
      <w:r w:rsidR="00D930E6">
        <w:rPr>
          <w:lang w:eastAsia="ru-RU"/>
        </w:rPr>
        <w:t xml:space="preserve">Обеспеченность централизованным водоснабжением – </w:t>
      </w:r>
      <w:r w:rsidR="00823C93">
        <w:rPr>
          <w:lang w:eastAsia="ru-RU"/>
        </w:rPr>
        <w:t>96</w:t>
      </w:r>
      <w:r w:rsidR="00D930E6">
        <w:rPr>
          <w:lang w:eastAsia="ru-RU"/>
        </w:rPr>
        <w:t>%. жилого фонда, газоснабжение</w:t>
      </w:r>
      <w:r w:rsidR="007D0055">
        <w:rPr>
          <w:lang w:eastAsia="ru-RU"/>
        </w:rPr>
        <w:t>м</w:t>
      </w:r>
      <w:r w:rsidR="00D930E6">
        <w:rPr>
          <w:lang w:eastAsia="ru-RU"/>
        </w:rPr>
        <w:t xml:space="preserve"> – </w:t>
      </w:r>
      <w:r w:rsidR="00823C93">
        <w:rPr>
          <w:lang w:eastAsia="ru-RU"/>
        </w:rPr>
        <w:t>100</w:t>
      </w:r>
      <w:r w:rsidR="00D930E6">
        <w:rPr>
          <w:lang w:eastAsia="ru-RU"/>
        </w:rPr>
        <w:t>%</w:t>
      </w:r>
      <w:r w:rsidR="00823C93">
        <w:rPr>
          <w:lang w:eastAsia="ru-RU"/>
        </w:rPr>
        <w:t>.</w:t>
      </w:r>
      <w:r w:rsidR="00D930E6">
        <w:rPr>
          <w:lang w:eastAsia="ru-RU"/>
        </w:rPr>
        <w:t xml:space="preserve">  </w:t>
      </w:r>
      <w:r w:rsidR="00823C93">
        <w:rPr>
          <w:lang w:eastAsia="ru-RU"/>
        </w:rPr>
        <w:t xml:space="preserve"> </w:t>
      </w:r>
      <w:r w:rsidR="00D930E6">
        <w:rPr>
          <w:lang w:eastAsia="ru-RU"/>
        </w:rPr>
        <w:t xml:space="preserve"> </w:t>
      </w:r>
    </w:p>
    <w:p w:rsidR="00940787" w:rsidRDefault="00B96D1E" w:rsidP="000D35F9">
      <w:pPr>
        <w:pStyle w:val="Default"/>
        <w:ind w:firstLine="708"/>
        <w:jc w:val="both"/>
        <w:rPr>
          <w:lang w:eastAsia="ru-RU"/>
        </w:rPr>
      </w:pPr>
      <w:r w:rsidRPr="005640CF">
        <w:rPr>
          <w:lang w:eastAsia="ru-RU"/>
        </w:rPr>
        <w:t xml:space="preserve">На данный момент средняя обеспеченность населения жильем </w:t>
      </w:r>
      <w:r w:rsidRPr="000D35F9">
        <w:rPr>
          <w:lang w:eastAsia="ru-RU"/>
        </w:rPr>
        <w:t xml:space="preserve">составляет </w:t>
      </w:r>
      <w:r w:rsidR="00F23C8F" w:rsidRPr="00F23C8F">
        <w:rPr>
          <w:color w:val="FF0000"/>
          <w:lang w:eastAsia="ru-RU"/>
        </w:rPr>
        <w:t>28,7</w:t>
      </w:r>
      <w:r w:rsidRPr="005640CF">
        <w:rPr>
          <w:lang w:eastAsia="ru-RU"/>
        </w:rPr>
        <w:t xml:space="preserve"> кв. м.</w:t>
      </w:r>
      <w:r w:rsidR="00236E3A" w:rsidRPr="005640CF">
        <w:rPr>
          <w:lang w:eastAsia="ru-RU"/>
        </w:rPr>
        <w:t xml:space="preserve"> на человека.</w:t>
      </w:r>
      <w:r w:rsidRPr="005640CF">
        <w:rPr>
          <w:lang w:eastAsia="ru-RU"/>
        </w:rPr>
        <w:t xml:space="preserve"> </w:t>
      </w:r>
      <w:r w:rsidRPr="00F23C8F">
        <w:rPr>
          <w:color w:val="auto"/>
          <w:lang w:eastAsia="ru-RU"/>
        </w:rPr>
        <w:t>Показатель</w:t>
      </w:r>
      <w:r w:rsidRPr="005640CF">
        <w:rPr>
          <w:lang w:eastAsia="ru-RU"/>
        </w:rPr>
        <w:t xml:space="preserve"> </w:t>
      </w:r>
      <w:r w:rsidR="00F23C8F">
        <w:rPr>
          <w:lang w:eastAsia="ru-RU"/>
        </w:rPr>
        <w:t>выше</w:t>
      </w:r>
      <w:r w:rsidRPr="005640CF">
        <w:rPr>
          <w:lang w:eastAsia="ru-RU"/>
        </w:rPr>
        <w:t xml:space="preserve"> среднего показателя по </w:t>
      </w:r>
      <w:r w:rsidR="00333F7A">
        <w:rPr>
          <w:lang w:eastAsia="ru-RU"/>
        </w:rPr>
        <w:t>Белгородской области</w:t>
      </w:r>
      <w:r w:rsidRPr="005640CF">
        <w:rPr>
          <w:lang w:eastAsia="ru-RU"/>
        </w:rPr>
        <w:t>, который составляет</w:t>
      </w:r>
      <w:r w:rsidR="00123D01" w:rsidRPr="005640CF">
        <w:rPr>
          <w:lang w:eastAsia="ru-RU"/>
        </w:rPr>
        <w:t xml:space="preserve"> </w:t>
      </w:r>
      <w:r w:rsidR="005640CF" w:rsidRPr="005640CF">
        <w:rPr>
          <w:lang w:eastAsia="ru-RU"/>
        </w:rPr>
        <w:t xml:space="preserve"> 23 </w:t>
      </w:r>
      <w:r w:rsidRPr="005640CF">
        <w:rPr>
          <w:lang w:eastAsia="ru-RU"/>
        </w:rPr>
        <w:t>кв. м.</w:t>
      </w:r>
      <w:r w:rsidR="005640CF" w:rsidRPr="005640CF">
        <w:rPr>
          <w:lang w:eastAsia="ru-RU"/>
        </w:rPr>
        <w:t xml:space="preserve"> </w:t>
      </w:r>
      <w:r w:rsidR="000C03E9">
        <w:rPr>
          <w:lang w:eastAsia="ru-RU"/>
        </w:rPr>
        <w:t>на человека</w:t>
      </w:r>
      <w:r w:rsidR="00B522ED">
        <w:rPr>
          <w:lang w:eastAsia="ru-RU"/>
        </w:rPr>
        <w:t xml:space="preserve"> </w:t>
      </w:r>
    </w:p>
    <w:p w:rsidR="000D35F9" w:rsidRDefault="000D35F9" w:rsidP="000D35F9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Для обеспеченности жильем в размере </w:t>
      </w:r>
      <w:r w:rsidRPr="00172D90">
        <w:rPr>
          <w:color w:val="FF0000"/>
          <w:lang w:eastAsia="ru-RU"/>
        </w:rPr>
        <w:t>35</w:t>
      </w:r>
      <w:r>
        <w:rPr>
          <w:lang w:eastAsia="ru-RU"/>
        </w:rPr>
        <w:t xml:space="preserve"> кв. м на человека требуется построить и  ввести в эксплуатацию  </w:t>
      </w:r>
      <w:r w:rsidR="00F23C8F">
        <w:rPr>
          <w:lang w:eastAsia="ru-RU"/>
        </w:rPr>
        <w:t>3391</w:t>
      </w:r>
      <w:r>
        <w:rPr>
          <w:lang w:eastAsia="ru-RU"/>
        </w:rPr>
        <w:t xml:space="preserve"> </w:t>
      </w:r>
      <w:r w:rsidR="00F23C8F">
        <w:rPr>
          <w:lang w:eastAsia="ru-RU"/>
        </w:rPr>
        <w:t xml:space="preserve"> </w:t>
      </w:r>
      <w:r>
        <w:rPr>
          <w:lang w:eastAsia="ru-RU"/>
        </w:rPr>
        <w:t xml:space="preserve"> кв. м жилья.</w:t>
      </w:r>
    </w:p>
    <w:p w:rsidR="000D35F9" w:rsidRDefault="000D35F9" w:rsidP="000D35F9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В поселении имеются многодетные семьи. В связи с тем, что возможен рост количества многодетных семей, </w:t>
      </w:r>
      <w:r w:rsidR="00172D90">
        <w:rPr>
          <w:lang w:eastAsia="ru-RU"/>
        </w:rPr>
        <w:t>5,5</w:t>
      </w:r>
      <w:r>
        <w:rPr>
          <w:lang w:eastAsia="ru-RU"/>
        </w:rPr>
        <w:t xml:space="preserve"> га площади земельных участков требуется предусмотреть под застройку для многодетных семей.  </w:t>
      </w:r>
    </w:p>
    <w:p w:rsidR="00145C32" w:rsidRDefault="00B96D1E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Учитывая прогнозируемое 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72D90">
        <w:rPr>
          <w:rFonts w:ascii="Times New Roman" w:hAnsi="Times New Roman" w:cs="Times New Roman"/>
          <w:sz w:val="24"/>
          <w:szCs w:val="24"/>
          <w:lang w:eastAsia="ru-RU"/>
        </w:rPr>
        <w:t>величения</w:t>
      </w:r>
      <w:r w:rsidR="00145C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6E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численности населения, </w:t>
      </w:r>
      <w:r w:rsidR="000A484D">
        <w:rPr>
          <w:rFonts w:ascii="Times New Roman" w:hAnsi="Times New Roman" w:cs="Times New Roman"/>
          <w:sz w:val="24"/>
          <w:szCs w:val="24"/>
          <w:lang w:eastAsia="ru-RU"/>
        </w:rPr>
        <w:t>и вместе с тем</w:t>
      </w:r>
      <w:r w:rsidR="008F45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6E3A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необходимость переселения из ветхого и аварийного жилья </w:t>
      </w:r>
      <w:r w:rsidR="00145C32" w:rsidRPr="00145C32">
        <w:rPr>
          <w:rFonts w:ascii="Times New Roman" w:hAnsi="Times New Roman" w:cs="Times New Roman"/>
          <w:sz w:val="24"/>
          <w:szCs w:val="24"/>
          <w:lang w:eastAsia="ru-RU"/>
        </w:rPr>
        <w:t>время капитальных ремонтов, реконструкций и полной перестройки ветхих жилых зданий</w:t>
      </w:r>
      <w:r w:rsidR="00145C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можно сделать вывод, что </w:t>
      </w:r>
      <w:r w:rsidR="00145C32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необходимость 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</w:t>
      </w:r>
      <w:r w:rsidR="00145C32">
        <w:rPr>
          <w:rFonts w:ascii="Times New Roman" w:hAnsi="Times New Roman" w:cs="Times New Roman"/>
          <w:sz w:val="24"/>
          <w:szCs w:val="24"/>
          <w:lang w:eastAsia="ru-RU"/>
        </w:rPr>
        <w:t>ипальном жилищном строительстве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6D1E" w:rsidRDefault="00B96D1E" w:rsidP="00D930E6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 w:rsidRPr="00B96D1E">
        <w:rPr>
          <w:rFonts w:ascii="Times New Roman" w:hAnsi="Times New Roman" w:cs="Times New Roman"/>
          <w:sz w:val="24"/>
          <w:szCs w:val="24"/>
          <w:lang w:eastAsia="ru-RU"/>
        </w:rPr>
        <w:t>Нормативная средняя обеспеченность жильем будет</w:t>
      </w:r>
      <w:r w:rsidR="00145C32">
        <w:rPr>
          <w:rFonts w:ascii="Times New Roman" w:hAnsi="Times New Roman" w:cs="Times New Roman"/>
          <w:sz w:val="24"/>
          <w:szCs w:val="24"/>
          <w:lang w:eastAsia="ru-RU"/>
        </w:rPr>
        <w:t xml:space="preserve"> также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обеспечиваться индивидуальным строительством.</w:t>
      </w:r>
    </w:p>
    <w:p w:rsidR="00236E3A" w:rsidRDefault="00145C32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жилищного строительства </w:t>
      </w:r>
      <w:r w:rsidR="004F0AB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используются территории </w:t>
      </w:r>
      <w:r w:rsidR="00236E3A" w:rsidRPr="00145C32">
        <w:rPr>
          <w:rFonts w:ascii="Times New Roman" w:hAnsi="Times New Roman" w:cs="Times New Roman"/>
          <w:sz w:val="24"/>
          <w:szCs w:val="24"/>
          <w:lang w:eastAsia="ru-RU"/>
        </w:rPr>
        <w:t xml:space="preserve"> в границ</w:t>
      </w:r>
      <w:r w:rsidR="004F0ABB">
        <w:rPr>
          <w:rFonts w:ascii="Times New Roman" w:hAnsi="Times New Roman" w:cs="Times New Roman"/>
          <w:sz w:val="24"/>
          <w:szCs w:val="24"/>
          <w:lang w:eastAsia="ru-RU"/>
        </w:rPr>
        <w:t>ах населенных пунктов</w:t>
      </w:r>
      <w:r w:rsidR="00236E3A" w:rsidRPr="00145C32">
        <w:rPr>
          <w:rFonts w:ascii="Times New Roman" w:hAnsi="Times New Roman" w:cs="Times New Roman"/>
          <w:sz w:val="24"/>
          <w:szCs w:val="24"/>
          <w:lang w:eastAsia="ru-RU"/>
        </w:rPr>
        <w:t xml:space="preserve">. Данных территорий достаточно для жилищного строительства, </w:t>
      </w:r>
      <w:r w:rsidR="004F0ABB">
        <w:rPr>
          <w:rFonts w:ascii="Times New Roman" w:hAnsi="Times New Roman" w:cs="Times New Roman"/>
          <w:sz w:val="24"/>
          <w:szCs w:val="24"/>
          <w:lang w:eastAsia="ru-RU"/>
        </w:rPr>
        <w:t xml:space="preserve">так как </w:t>
      </w:r>
      <w:r w:rsidR="00236E3A" w:rsidRPr="00145C32">
        <w:rPr>
          <w:rFonts w:ascii="Times New Roman" w:hAnsi="Times New Roman" w:cs="Times New Roman"/>
          <w:sz w:val="24"/>
          <w:szCs w:val="24"/>
          <w:lang w:eastAsia="ru-RU"/>
        </w:rPr>
        <w:t>имеется резерв незастроенных территорий в сформированных границах населенных пунктов.</w:t>
      </w:r>
    </w:p>
    <w:p w:rsidR="00145C32" w:rsidRDefault="00145C32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жилого фонда должен составить ориентировочно </w:t>
      </w:r>
      <w:r w:rsidR="00F23C8F" w:rsidRPr="00F23C8F">
        <w:rPr>
          <w:rFonts w:ascii="Times New Roman" w:hAnsi="Times New Roman" w:cs="Times New Roman"/>
          <w:sz w:val="24"/>
          <w:szCs w:val="24"/>
          <w:lang w:eastAsia="ru-RU"/>
        </w:rPr>
        <w:t>18900</w:t>
      </w:r>
      <w:r w:rsidRPr="00F23C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3C8F" w:rsidRPr="00F23C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3C8F">
        <w:rPr>
          <w:rFonts w:ascii="Times New Roman" w:hAnsi="Times New Roman" w:cs="Times New Roman"/>
          <w:sz w:val="24"/>
          <w:szCs w:val="24"/>
          <w:lang w:eastAsia="ru-RU"/>
        </w:rPr>
        <w:t xml:space="preserve"> кв. 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3446" w:rsidRDefault="00145C32" w:rsidP="00D4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64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показатели могут быть достигнуты в основном за счет строительства индивидуальных и блокированных жилых домов. </w:t>
      </w:r>
    </w:p>
    <w:p w:rsidR="00145C32" w:rsidRPr="00604264" w:rsidRDefault="00604264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6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45C32" w:rsidRPr="00604264">
        <w:rPr>
          <w:rFonts w:ascii="Times New Roman" w:hAnsi="Times New Roman" w:cs="Times New Roman"/>
          <w:sz w:val="24"/>
          <w:szCs w:val="24"/>
          <w:lang w:eastAsia="ru-RU"/>
        </w:rPr>
        <w:t>огласно СНиП 2.08.01-89* «Ж</w:t>
      </w:r>
      <w:r w:rsidRPr="00604264">
        <w:rPr>
          <w:rFonts w:ascii="Times New Roman" w:hAnsi="Times New Roman" w:cs="Times New Roman"/>
          <w:sz w:val="24"/>
          <w:szCs w:val="24"/>
          <w:lang w:eastAsia="ru-RU"/>
        </w:rPr>
        <w:t>илые здания</w:t>
      </w:r>
      <w:r w:rsidR="00145C32" w:rsidRPr="00604264">
        <w:rPr>
          <w:rFonts w:ascii="Times New Roman" w:hAnsi="Times New Roman" w:cs="Times New Roman"/>
          <w:sz w:val="24"/>
          <w:szCs w:val="24"/>
          <w:lang w:eastAsia="ru-RU"/>
        </w:rPr>
        <w:t>»:</w:t>
      </w:r>
      <w:r w:rsidR="00BB3446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="00145C32" w:rsidRPr="00604264">
        <w:rPr>
          <w:rFonts w:ascii="Times New Roman" w:hAnsi="Times New Roman" w:cs="Times New Roman"/>
          <w:sz w:val="24"/>
          <w:szCs w:val="24"/>
          <w:lang w:eastAsia="ru-RU"/>
        </w:rPr>
        <w:t>локированный жилой дом — здание квартирного типа, состоящее из двух и более квартир, каждая из которых имеет непосредственный выход на приквартирный участок.</w:t>
      </w:r>
      <w:r w:rsidR="00145C32" w:rsidRPr="006042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B34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45C32" w:rsidRPr="00604264">
        <w:rPr>
          <w:rFonts w:ascii="Times New Roman" w:hAnsi="Times New Roman" w:cs="Times New Roman"/>
          <w:sz w:val="24"/>
          <w:szCs w:val="24"/>
          <w:lang w:eastAsia="ru-RU"/>
        </w:rPr>
        <w:t>Приквартирный участок — земельный участок, примыкающий к дому (квартире) с непосредственным выходом на него.​</w:t>
      </w:r>
    </w:p>
    <w:p w:rsidR="00604264" w:rsidRDefault="00145C32" w:rsidP="00D46CB5">
      <w:pPr>
        <w:shd w:val="clear" w:color="auto" w:fill="FBFBF8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64">
        <w:rPr>
          <w:rFonts w:ascii="Times New Roman" w:hAnsi="Times New Roman" w:cs="Times New Roman"/>
          <w:sz w:val="24"/>
          <w:szCs w:val="24"/>
          <w:lang w:eastAsia="ru-RU"/>
        </w:rPr>
        <w:t xml:space="preserve"> Блокированные жилые дома </w:t>
      </w:r>
      <w:r w:rsidR="0060426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рекомендациям Генерального плана </w:t>
      </w:r>
      <w:r w:rsidR="00A17C41">
        <w:rPr>
          <w:rFonts w:ascii="Times New Roman" w:hAnsi="Times New Roman" w:cs="Times New Roman"/>
          <w:sz w:val="24"/>
          <w:szCs w:val="24"/>
          <w:lang w:eastAsia="ru-RU"/>
        </w:rPr>
        <w:t xml:space="preserve">Лубянского </w:t>
      </w:r>
      <w:r w:rsidR="0060426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604264">
        <w:rPr>
          <w:rFonts w:ascii="Times New Roman" w:hAnsi="Times New Roman" w:cs="Times New Roman"/>
          <w:sz w:val="24"/>
          <w:szCs w:val="24"/>
          <w:lang w:eastAsia="ru-RU"/>
        </w:rPr>
        <w:t xml:space="preserve">строить комплексно </w:t>
      </w:r>
      <w:r w:rsidRPr="004E2138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 xml:space="preserve">в </w:t>
      </w:r>
      <w:r w:rsidR="00F23C8F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 xml:space="preserve">западной </w:t>
      </w:r>
      <w:r w:rsidRPr="004E2138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 xml:space="preserve"> части </w:t>
      </w:r>
      <w:r w:rsidR="00FD34EF" w:rsidRPr="004E2138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>с.</w:t>
      </w:r>
      <w:r w:rsidR="00F23C8F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 xml:space="preserve">Лубяное – Первое </w:t>
      </w:r>
      <w:r w:rsidRPr="004E2138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 xml:space="preserve"> </w:t>
      </w:r>
      <w:r w:rsidR="007260CE" w:rsidRPr="004E2138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>за счет незастроенных территорий</w:t>
      </w:r>
      <w:r w:rsidR="007260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45C32" w:rsidRDefault="00604264" w:rsidP="00D930E6">
      <w:pPr>
        <w:shd w:val="clear" w:color="auto" w:fill="FBFBF8"/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 w:rsidRPr="000A2C2D">
        <w:rPr>
          <w:rFonts w:ascii="Times New Roman" w:hAnsi="Times New Roman" w:cs="Times New Roman"/>
          <w:sz w:val="24"/>
          <w:szCs w:val="24"/>
          <w:lang w:eastAsia="ru-RU"/>
        </w:rPr>
        <w:t xml:space="preserve">Для эффективного использования территории рекомендуется </w:t>
      </w:r>
      <w:r w:rsidR="00145C32" w:rsidRPr="000A2C2D">
        <w:rPr>
          <w:rFonts w:ascii="Times New Roman" w:hAnsi="Times New Roman" w:cs="Times New Roman"/>
          <w:sz w:val="24"/>
          <w:szCs w:val="24"/>
          <w:lang w:eastAsia="ru-RU"/>
        </w:rPr>
        <w:t>разработать проект планировки и проект межевания территории.</w:t>
      </w:r>
      <w:r w:rsidR="00145C32" w:rsidRPr="006042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4FE7" w:rsidRDefault="00D34FE7" w:rsidP="00D46CB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Градостроительная деятельность в границах муниципального образования </w:t>
      </w:r>
      <w:r w:rsidR="00A17C41">
        <w:rPr>
          <w:rFonts w:ascii="Times New Roman" w:hAnsi="Times New Roman" w:cs="Times New Roman"/>
          <w:sz w:val="24"/>
          <w:szCs w:val="24"/>
          <w:lang w:eastAsia="ru-RU"/>
        </w:rPr>
        <w:t>Лубянское</w:t>
      </w:r>
      <w:r w:rsidR="00D80A0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сельское поселение  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272B4">
        <w:rPr>
          <w:rFonts w:ascii="Times New Roman" w:hAnsi="Times New Roman" w:cs="Times New Roman"/>
          <w:sz w:val="24"/>
          <w:szCs w:val="24"/>
          <w:lang w:eastAsia="ru-RU"/>
        </w:rPr>
        <w:t>существляется в соответствии с Г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>енеральным планом  до 203</w:t>
      </w:r>
      <w:r w:rsidR="00BB344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 года (расчетный срок) с выделением первой очереди – 20</w:t>
      </w:r>
      <w:r w:rsidR="004E2138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B96D1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5640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96D1E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B96D1E" w:rsidRPr="00B96D1E">
        <w:rPr>
          <w:rFonts w:ascii="Times New Roman" w:hAnsi="Times New Roman" w:cs="Times New Roman"/>
          <w:sz w:val="24"/>
          <w:szCs w:val="24"/>
        </w:rPr>
        <w:t xml:space="preserve">ентацией по планировке территории </w:t>
      </w:r>
      <w:r w:rsidR="00A17C41">
        <w:rPr>
          <w:rFonts w:ascii="Times New Roman" w:hAnsi="Times New Roman" w:cs="Times New Roman"/>
          <w:sz w:val="24"/>
          <w:szCs w:val="24"/>
          <w:lang w:eastAsia="ru-RU"/>
        </w:rPr>
        <w:t>Лубянского</w:t>
      </w:r>
      <w:r w:rsidR="009272B4">
        <w:rPr>
          <w:rFonts w:ascii="Times New Roman" w:hAnsi="Times New Roman" w:cs="Times New Roman"/>
          <w:sz w:val="24"/>
          <w:szCs w:val="24"/>
        </w:rPr>
        <w:t xml:space="preserve"> </w:t>
      </w:r>
      <w:r w:rsidR="00B96D1E" w:rsidRPr="00B96D1E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A78B3" w:rsidRDefault="002131E4" w:rsidP="00D930E6">
      <w:pPr>
        <w:pStyle w:val="Default"/>
        <w:ind w:firstLine="708"/>
        <w:jc w:val="both"/>
      </w:pPr>
      <w:r>
        <w:t>П</w:t>
      </w:r>
      <w:r w:rsidR="00BA78B3" w:rsidRPr="00E14758">
        <w:t>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проектирования.</w:t>
      </w:r>
      <w:r>
        <w:t xml:space="preserve"> В</w:t>
      </w:r>
      <w:r w:rsidR="00BA78B3" w:rsidRPr="00E14758">
        <w:t xml:space="preserve">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доступности. </w:t>
      </w:r>
    </w:p>
    <w:p w:rsidR="00BA78B3" w:rsidRPr="004A73E6" w:rsidRDefault="00BA78B3" w:rsidP="00172D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3E6">
        <w:rPr>
          <w:rFonts w:ascii="Times New Roman" w:hAnsi="Times New Roman" w:cs="Times New Roman"/>
          <w:color w:val="000000"/>
          <w:sz w:val="24"/>
          <w:szCs w:val="24"/>
        </w:rPr>
        <w:t>В целом, обеспеченность объектами социальной инфраструктуры</w:t>
      </w:r>
      <w:r w:rsidR="008F5711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</w:t>
      </w:r>
      <w:r w:rsidR="00E775DC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общего </w:t>
      </w:r>
      <w:r w:rsidR="008F5711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- </w:t>
      </w:r>
      <w:r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5DC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 достаточная</w:t>
      </w:r>
    </w:p>
    <w:p w:rsidR="00BA78B3" w:rsidRDefault="008F5711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В поселении отмечена </w:t>
      </w:r>
      <w:r w:rsidR="00BA78B3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 не полная обеспеченность населения объектами</w:t>
      </w:r>
      <w:r w:rsidR="00E775DC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73E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E775DC" w:rsidRPr="004A73E6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4A73E6">
        <w:rPr>
          <w:rFonts w:ascii="Times New Roman" w:hAnsi="Times New Roman" w:cs="Times New Roman"/>
          <w:color w:val="000000"/>
          <w:sz w:val="24"/>
          <w:szCs w:val="24"/>
        </w:rPr>
        <w:t xml:space="preserve">ической </w:t>
      </w:r>
      <w:r w:rsidR="00E775DC" w:rsidRPr="004A73E6">
        <w:rPr>
          <w:rFonts w:ascii="Times New Roman" w:hAnsi="Times New Roman" w:cs="Times New Roman"/>
          <w:color w:val="000000"/>
          <w:sz w:val="24"/>
          <w:szCs w:val="24"/>
        </w:rPr>
        <w:t>культуры и</w:t>
      </w:r>
      <w:r w:rsidR="004A73E6">
        <w:rPr>
          <w:rFonts w:ascii="Times New Roman" w:hAnsi="Times New Roman" w:cs="Times New Roman"/>
          <w:color w:val="000000"/>
          <w:sz w:val="24"/>
          <w:szCs w:val="24"/>
        </w:rPr>
        <w:t xml:space="preserve"> массового </w:t>
      </w:r>
      <w:r w:rsidR="00E775DC" w:rsidRPr="004A73E6">
        <w:rPr>
          <w:rFonts w:ascii="Times New Roman" w:hAnsi="Times New Roman" w:cs="Times New Roman"/>
          <w:color w:val="000000"/>
          <w:sz w:val="24"/>
          <w:szCs w:val="24"/>
        </w:rPr>
        <w:t xml:space="preserve"> спорта</w:t>
      </w:r>
      <w:r w:rsidR="004A73E6" w:rsidRPr="004A73E6">
        <w:rPr>
          <w:rFonts w:ascii="Times New Roman" w:hAnsi="Times New Roman" w:cs="Times New Roman"/>
          <w:color w:val="000000"/>
          <w:sz w:val="24"/>
          <w:szCs w:val="24"/>
        </w:rPr>
        <w:t>, также нуждаются в реконструкции объекты культуры</w:t>
      </w:r>
      <w:r w:rsidR="004A73E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6322" w:rsidRDefault="00006322" w:rsidP="00006322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006322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Дошкольные учреждения, уровень обеспеченности</w:t>
      </w:r>
    </w:p>
    <w:p w:rsidR="00C64760" w:rsidRDefault="00C64760" w:rsidP="00D930E6">
      <w:pPr>
        <w:pStyle w:val="Default"/>
        <w:ind w:firstLine="708"/>
      </w:pPr>
    </w:p>
    <w:p w:rsidR="002131E4" w:rsidRDefault="002131E4" w:rsidP="00D46CB5">
      <w:pPr>
        <w:pStyle w:val="Default"/>
        <w:ind w:firstLine="708"/>
        <w:jc w:val="both"/>
        <w:rPr>
          <w:spacing w:val="-4"/>
        </w:rPr>
      </w:pPr>
      <w:r>
        <w:t>Р</w:t>
      </w:r>
      <w:r w:rsidRPr="00C45D9A">
        <w:t>асчетный уровень обеспеченности детей дошкольн</w:t>
      </w:r>
      <w:r w:rsidR="009D6929">
        <w:t xml:space="preserve">ыми учреждениями в пределах </w:t>
      </w:r>
      <w:r w:rsidR="00172D90">
        <w:t>1 учреждение</w:t>
      </w:r>
      <w:r w:rsidRPr="00C45D9A">
        <w:t xml:space="preserve">, в том числе общего типа – </w:t>
      </w:r>
      <w:r w:rsidR="00172D90">
        <w:t>1 учреждение.</w:t>
      </w:r>
      <w:r w:rsidR="009D6929">
        <w:t xml:space="preserve"> </w:t>
      </w:r>
      <w:r w:rsidR="00172D90">
        <w:t xml:space="preserve"> </w:t>
      </w:r>
      <w:r w:rsidRPr="00C45D9A">
        <w:t xml:space="preserve"> При этом на территории жилой застройки размещать из расчета не более 100 мест на 1 тыс. чел.  </w:t>
      </w:r>
      <w:r>
        <w:rPr>
          <w:spacing w:val="-4"/>
        </w:rPr>
        <w:t xml:space="preserve">Согласно Положениям </w:t>
      </w:r>
      <w:r w:rsidRPr="00A45509">
        <w:rPr>
          <w:spacing w:val="-4"/>
        </w:rPr>
        <w:t xml:space="preserve">   Генерального плана  </w:t>
      </w:r>
      <w:r w:rsidR="00A17C41">
        <w:rPr>
          <w:lang w:eastAsia="ru-RU"/>
        </w:rPr>
        <w:t>Лубянского</w:t>
      </w:r>
      <w:r w:rsidR="009272B4">
        <w:rPr>
          <w:spacing w:val="-4"/>
        </w:rPr>
        <w:t xml:space="preserve"> </w:t>
      </w:r>
      <w:r w:rsidRPr="00A45509">
        <w:rPr>
          <w:spacing w:val="-4"/>
        </w:rPr>
        <w:t xml:space="preserve">сельского поселения </w:t>
      </w:r>
      <w:r>
        <w:rPr>
          <w:spacing w:val="-4"/>
        </w:rPr>
        <w:t xml:space="preserve"> </w:t>
      </w:r>
      <w:r w:rsidRPr="00A45509">
        <w:rPr>
          <w:spacing w:val="-4"/>
        </w:rPr>
        <w:t xml:space="preserve">уровень обеспеченности детей (от 1 до 6 лет) дошкольными учреждениями </w:t>
      </w:r>
      <w:r w:rsidRPr="00EA29E3">
        <w:rPr>
          <w:spacing w:val="-4"/>
        </w:rPr>
        <w:t xml:space="preserve">в поселении  </w:t>
      </w:r>
      <w:r w:rsidR="003736CF">
        <w:rPr>
          <w:spacing w:val="-4"/>
        </w:rPr>
        <w:t>5</w:t>
      </w:r>
      <w:r w:rsidR="00172D90">
        <w:rPr>
          <w:spacing w:val="-4"/>
        </w:rPr>
        <w:t>0</w:t>
      </w:r>
      <w:r w:rsidRPr="00EA29E3">
        <w:rPr>
          <w:spacing w:val="-4"/>
        </w:rPr>
        <w:t xml:space="preserve"> мест на тысячу жителей</w:t>
      </w:r>
      <w:r>
        <w:rPr>
          <w:spacing w:val="-4"/>
        </w:rPr>
        <w:t xml:space="preserve">. </w:t>
      </w:r>
    </w:p>
    <w:p w:rsidR="002131E4" w:rsidRDefault="002131E4" w:rsidP="00D46CB5">
      <w:pPr>
        <w:pStyle w:val="Default"/>
        <w:ind w:firstLine="708"/>
        <w:jc w:val="both"/>
      </w:pPr>
      <w:r>
        <w:rPr>
          <w:spacing w:val="-4"/>
        </w:rPr>
        <w:t xml:space="preserve">Показатель </w:t>
      </w:r>
      <w:r w:rsidRPr="00EA29E3">
        <w:rPr>
          <w:spacing w:val="-4"/>
        </w:rPr>
        <w:t xml:space="preserve">  принят на основании </w:t>
      </w:r>
      <w:r w:rsidRPr="00EA29E3">
        <w:t>Распоряжения Правительства Российской Федерации от 23.11.2009г. №1767-р, утратившего силу согласно Распоряжению Правительства РФ от 14 апреля 2016 г. N 664-р</w:t>
      </w:r>
      <w:r>
        <w:t>.</w:t>
      </w:r>
    </w:p>
    <w:p w:rsidR="002131E4" w:rsidRDefault="002131E4" w:rsidP="00D46CB5">
      <w:pPr>
        <w:pStyle w:val="Default"/>
        <w:ind w:firstLine="708"/>
        <w:jc w:val="both"/>
      </w:pPr>
      <w:r w:rsidRPr="00AA0E99">
        <w:t xml:space="preserve">Расчетный уровень </w:t>
      </w:r>
      <w:r>
        <w:t xml:space="preserve">обеспеченности </w:t>
      </w:r>
      <w:r w:rsidRPr="00AA0E99">
        <w:t xml:space="preserve">общеобразовательными школами следует принимать с учетом 100%-ного охвата детей неполным средним образованием (I–IХ классы) и до 75 % детей – средним образованием (X–XI классы) при обучении в одну смену. </w:t>
      </w:r>
      <w:r w:rsidRPr="00C45D9A">
        <w:t>[6, стр.76]</w:t>
      </w:r>
    </w:p>
    <w:p w:rsidR="002131E4" w:rsidRPr="00AA0E99" w:rsidRDefault="002131E4" w:rsidP="00D46CB5">
      <w:pPr>
        <w:pStyle w:val="Default"/>
        <w:ind w:firstLine="708"/>
        <w:jc w:val="both"/>
      </w:pPr>
      <w:r>
        <w:t xml:space="preserve">Расчетный уровень обеспеченности внешкольными учреждениями должен составлять  </w:t>
      </w:r>
      <w:r w:rsidRPr="00AA0E99">
        <w:t>10 % общего числа школьников, в том числе по видам зданий</w:t>
      </w:r>
      <w:r w:rsidRPr="00172D90">
        <w:t xml:space="preserve">: </w:t>
      </w:r>
      <w:r w:rsidR="00A17C41" w:rsidRPr="00172D90">
        <w:t xml:space="preserve"> </w:t>
      </w:r>
      <w:r w:rsidR="00172D90">
        <w:t>в</w:t>
      </w:r>
      <w:r w:rsidRPr="00172D90">
        <w:t xml:space="preserve"> сельских поселениях места для внешкольных учреждений рекомендуется предусматривать в зданиях общеобразовательных школ.</w:t>
      </w:r>
      <w:r w:rsidRPr="00AA0E99">
        <w:t xml:space="preserve"> </w:t>
      </w:r>
    </w:p>
    <w:p w:rsidR="002131E4" w:rsidRPr="004C211D" w:rsidRDefault="002131E4" w:rsidP="00D930E6">
      <w:pPr>
        <w:pStyle w:val="Default"/>
        <w:ind w:firstLine="708"/>
        <w:jc w:val="both"/>
      </w:pPr>
      <w:r w:rsidRPr="004C211D">
        <w:t xml:space="preserve">Нормативы обеспеченности объектами образования принимаются в соответствии с таблицей 2. </w:t>
      </w:r>
    </w:p>
    <w:p w:rsidR="004C211D" w:rsidRPr="000C03E9" w:rsidRDefault="004C211D" w:rsidP="00D930E6">
      <w:pPr>
        <w:pStyle w:val="Default"/>
        <w:ind w:firstLine="708"/>
        <w:jc w:val="both"/>
        <w:rPr>
          <w:highlight w:val="yellow"/>
        </w:rPr>
      </w:pPr>
    </w:p>
    <w:p w:rsidR="002131E4" w:rsidRDefault="002131E4" w:rsidP="002131E4">
      <w:pPr>
        <w:pStyle w:val="Default"/>
        <w:ind w:firstLine="708"/>
        <w:jc w:val="both"/>
      </w:pPr>
      <w:r w:rsidRPr="004C211D">
        <w:t xml:space="preserve">Таблица 2 Обеспеченность объектами образования на территории </w:t>
      </w:r>
      <w:r w:rsidR="00A17C41">
        <w:rPr>
          <w:lang w:eastAsia="ru-RU"/>
        </w:rPr>
        <w:t>Лубянского</w:t>
      </w:r>
      <w:r w:rsidR="009272B4" w:rsidRPr="004C211D">
        <w:t xml:space="preserve"> </w:t>
      </w:r>
      <w:r w:rsidRPr="004C211D">
        <w:t>сельского поселения</w:t>
      </w:r>
      <w:r w:rsidRPr="00BA78B3">
        <w:t xml:space="preserve"> </w:t>
      </w:r>
    </w:p>
    <w:p w:rsidR="004C211D" w:rsidRPr="00BA78B3" w:rsidRDefault="004C211D" w:rsidP="002131E4">
      <w:pPr>
        <w:pStyle w:val="Default"/>
        <w:ind w:firstLine="708"/>
        <w:jc w:val="both"/>
      </w:pPr>
    </w:p>
    <w:tbl>
      <w:tblPr>
        <w:tblStyle w:val="a3"/>
        <w:tblW w:w="9747" w:type="dxa"/>
        <w:tblLayout w:type="fixed"/>
        <w:tblLook w:val="04A0"/>
      </w:tblPr>
      <w:tblGrid>
        <w:gridCol w:w="907"/>
        <w:gridCol w:w="1895"/>
        <w:gridCol w:w="1275"/>
        <w:gridCol w:w="1560"/>
        <w:gridCol w:w="2693"/>
        <w:gridCol w:w="1417"/>
      </w:tblGrid>
      <w:tr w:rsidR="005640CF" w:rsidRPr="00E775DC" w:rsidTr="004A73E6">
        <w:tc>
          <w:tcPr>
            <w:tcW w:w="907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№ </w:t>
            </w:r>
          </w:p>
          <w:p w:rsidR="005640CF" w:rsidRPr="00E775DC" w:rsidRDefault="005640CF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п/п</w:t>
            </w:r>
          </w:p>
        </w:tc>
        <w:tc>
          <w:tcPr>
            <w:tcW w:w="1895" w:type="dxa"/>
          </w:tcPr>
          <w:p w:rsidR="005640CF" w:rsidRPr="00E775DC" w:rsidRDefault="005640CF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5640CF" w:rsidRPr="00E775DC" w:rsidRDefault="005640CF" w:rsidP="006115F0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Значение нормативного показателя (мест на 1 тыс. чел)</w:t>
            </w:r>
          </w:p>
        </w:tc>
        <w:tc>
          <w:tcPr>
            <w:tcW w:w="1560" w:type="dxa"/>
          </w:tcPr>
          <w:p w:rsidR="005640CF" w:rsidRPr="00E775DC" w:rsidRDefault="005640CF" w:rsidP="006115F0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Фактическое значение показателя по состоянию на 01.01.2016,</w:t>
            </w:r>
          </w:p>
          <w:p w:rsidR="005640CF" w:rsidRPr="00E775DC" w:rsidRDefault="005640CF" w:rsidP="006115F0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(мест на 1 тыс. чел)</w:t>
            </w:r>
          </w:p>
        </w:tc>
        <w:tc>
          <w:tcPr>
            <w:tcW w:w="2693" w:type="dxa"/>
          </w:tcPr>
          <w:p w:rsidR="005640CF" w:rsidRPr="00850ABD" w:rsidRDefault="005640CF" w:rsidP="006115F0">
            <w:pPr>
              <w:pStyle w:val="Default"/>
              <w:rPr>
                <w:sz w:val="22"/>
                <w:szCs w:val="22"/>
              </w:rPr>
            </w:pPr>
            <w:r w:rsidRPr="00850ABD">
              <w:rPr>
                <w:sz w:val="22"/>
                <w:szCs w:val="22"/>
              </w:rPr>
              <w:t xml:space="preserve">Минимальный размер земельного участка, </w:t>
            </w:r>
          </w:p>
          <w:p w:rsidR="005640CF" w:rsidRPr="00850ABD" w:rsidRDefault="005640CF" w:rsidP="006115F0">
            <w:pPr>
              <w:pStyle w:val="Default"/>
              <w:rPr>
                <w:sz w:val="22"/>
                <w:szCs w:val="22"/>
              </w:rPr>
            </w:pPr>
            <w:r w:rsidRPr="00850ABD">
              <w:rPr>
                <w:sz w:val="22"/>
                <w:szCs w:val="22"/>
              </w:rPr>
              <w:t>кв м на 1 место</w:t>
            </w:r>
            <w:r w:rsidR="006A1507" w:rsidRPr="00850ABD">
              <w:rPr>
                <w:sz w:val="22"/>
                <w:szCs w:val="22"/>
              </w:rPr>
              <w:t xml:space="preserve"> ( учащегося)</w:t>
            </w:r>
          </w:p>
        </w:tc>
        <w:tc>
          <w:tcPr>
            <w:tcW w:w="1417" w:type="dxa"/>
          </w:tcPr>
          <w:p w:rsidR="005640CF" w:rsidRPr="006115F0" w:rsidRDefault="005640CF" w:rsidP="006115F0">
            <w:pPr>
              <w:pStyle w:val="Default"/>
              <w:rPr>
                <w:sz w:val="22"/>
                <w:szCs w:val="22"/>
              </w:rPr>
            </w:pPr>
            <w:r w:rsidRPr="006115F0">
              <w:rPr>
                <w:sz w:val="22"/>
                <w:szCs w:val="22"/>
              </w:rPr>
              <w:t xml:space="preserve">Фактический размер земельного участка, </w:t>
            </w:r>
          </w:p>
          <w:p w:rsidR="005640CF" w:rsidRPr="00850ABD" w:rsidRDefault="005640CF" w:rsidP="006115F0">
            <w:pPr>
              <w:pStyle w:val="Default"/>
              <w:rPr>
                <w:sz w:val="22"/>
                <w:szCs w:val="22"/>
              </w:rPr>
            </w:pPr>
            <w:r w:rsidRPr="006115F0">
              <w:rPr>
                <w:sz w:val="22"/>
                <w:szCs w:val="22"/>
              </w:rPr>
              <w:t>кв м на 1 место</w:t>
            </w:r>
          </w:p>
        </w:tc>
      </w:tr>
      <w:tr w:rsidR="005640CF" w:rsidRPr="00E775DC" w:rsidTr="004A73E6">
        <w:tc>
          <w:tcPr>
            <w:tcW w:w="907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640CF" w:rsidRPr="00850ABD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850AB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5640CF" w:rsidRPr="00850ABD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850ABD">
              <w:rPr>
                <w:sz w:val="22"/>
                <w:szCs w:val="22"/>
              </w:rPr>
              <w:t>6</w:t>
            </w:r>
          </w:p>
        </w:tc>
      </w:tr>
      <w:tr w:rsidR="005640CF" w:rsidRPr="00E775DC" w:rsidTr="004A73E6">
        <w:tc>
          <w:tcPr>
            <w:tcW w:w="907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</w:tcPr>
          <w:p w:rsidR="005640CF" w:rsidRPr="00E775DC" w:rsidRDefault="005640CF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275" w:type="dxa"/>
          </w:tcPr>
          <w:p w:rsidR="005640CF" w:rsidRPr="00E775DC" w:rsidRDefault="000A07D0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640CF" w:rsidRPr="00E775D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640CF" w:rsidRPr="0074721D" w:rsidRDefault="000A07D0" w:rsidP="00172D90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5</w:t>
            </w:r>
            <w:r w:rsidR="00172D90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A1507" w:rsidRPr="00850ABD" w:rsidRDefault="000A07D0" w:rsidP="004A73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507" w:rsidRPr="00850ABD">
              <w:rPr>
                <w:sz w:val="22"/>
                <w:szCs w:val="22"/>
              </w:rPr>
              <w:t>0</w:t>
            </w:r>
          </w:p>
          <w:p w:rsidR="005640CF" w:rsidRPr="00850ABD" w:rsidRDefault="006A1507" w:rsidP="004A73E6">
            <w:pPr>
              <w:pStyle w:val="Default"/>
              <w:jc w:val="center"/>
              <w:rPr>
                <w:sz w:val="22"/>
                <w:szCs w:val="22"/>
              </w:rPr>
            </w:pPr>
            <w:r w:rsidRPr="00850ABD">
              <w:rPr>
                <w:sz w:val="22"/>
                <w:szCs w:val="22"/>
              </w:rPr>
              <w:t>(До 100 мест)</w:t>
            </w:r>
          </w:p>
        </w:tc>
        <w:tc>
          <w:tcPr>
            <w:tcW w:w="1417" w:type="dxa"/>
          </w:tcPr>
          <w:p w:rsidR="005640CF" w:rsidRPr="0074721D" w:rsidRDefault="004C211D" w:rsidP="00B33586">
            <w:pPr>
              <w:pStyle w:val="Default"/>
              <w:rPr>
                <w:sz w:val="22"/>
                <w:szCs w:val="22"/>
                <w:highlight w:val="red"/>
              </w:rPr>
            </w:pPr>
            <w:r w:rsidRPr="0074721D">
              <w:rPr>
                <w:sz w:val="22"/>
                <w:szCs w:val="22"/>
                <w:highlight w:val="red"/>
              </w:rPr>
              <w:t>90</w:t>
            </w:r>
          </w:p>
        </w:tc>
      </w:tr>
      <w:tr w:rsidR="005640CF" w:rsidRPr="00E775DC" w:rsidTr="004A73E6">
        <w:tc>
          <w:tcPr>
            <w:tcW w:w="907" w:type="dxa"/>
          </w:tcPr>
          <w:p w:rsidR="005640CF" w:rsidRPr="00E775DC" w:rsidRDefault="005640C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1895" w:type="dxa"/>
          </w:tcPr>
          <w:p w:rsidR="005640CF" w:rsidRPr="00E775DC" w:rsidRDefault="005640CF" w:rsidP="002131E4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275" w:type="dxa"/>
          </w:tcPr>
          <w:p w:rsidR="005640CF" w:rsidRPr="00E775DC" w:rsidRDefault="005640CF" w:rsidP="000A07D0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  <w:r w:rsidR="000A07D0">
              <w:rPr>
                <w:sz w:val="22"/>
                <w:szCs w:val="22"/>
              </w:rPr>
              <w:t>1</w:t>
            </w:r>
            <w:r w:rsidRPr="00E775D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640CF" w:rsidRPr="0074721D" w:rsidRDefault="00172D90" w:rsidP="000A07D0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1</w:t>
            </w:r>
            <w:r w:rsidR="000A07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6A1507" w:rsidRPr="00E775DC" w:rsidRDefault="006A1507" w:rsidP="006A1507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При вместимости общеобразовательной школы  40 - </w:t>
            </w:r>
            <w:r w:rsidR="000A07D0">
              <w:rPr>
                <w:sz w:val="22"/>
                <w:szCs w:val="22"/>
              </w:rPr>
              <w:t>110</w:t>
            </w:r>
            <w:r w:rsidRPr="00E775DC">
              <w:rPr>
                <w:sz w:val="22"/>
                <w:szCs w:val="22"/>
              </w:rPr>
              <w:t xml:space="preserve">  учащихся - 50 м2 на 1 учащегося </w:t>
            </w:r>
          </w:p>
          <w:p w:rsidR="005640CF" w:rsidRPr="00E775DC" w:rsidRDefault="005640CF" w:rsidP="004140BE">
            <w:pPr>
              <w:pStyle w:val="Default"/>
              <w:rPr>
                <w:sz w:val="22"/>
                <w:szCs w:val="22"/>
              </w:rPr>
            </w:pPr>
          </w:p>
          <w:p w:rsidR="005640CF" w:rsidRPr="00E775DC" w:rsidRDefault="005640CF" w:rsidP="004140BE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Размеры земельных участков увеличены на 30 % – в сельских поселениях, если для организации учебно-опытной работы не предусмотрены </w:t>
            </w:r>
            <w:bookmarkStart w:id="0" w:name="_GoBack"/>
            <w:bookmarkEnd w:id="0"/>
            <w:r w:rsidRPr="00E775DC">
              <w:rPr>
                <w:sz w:val="22"/>
                <w:szCs w:val="22"/>
              </w:rPr>
              <w:t xml:space="preserve">специальные участки на землях совхозов и колхозов </w:t>
            </w:r>
          </w:p>
          <w:p w:rsidR="005640CF" w:rsidRPr="00E775DC" w:rsidRDefault="005640CF" w:rsidP="004140B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640CF" w:rsidRPr="0074721D" w:rsidRDefault="004C211D" w:rsidP="004140BE">
            <w:pPr>
              <w:pStyle w:val="Default"/>
              <w:rPr>
                <w:sz w:val="22"/>
                <w:szCs w:val="22"/>
                <w:highlight w:val="red"/>
              </w:rPr>
            </w:pPr>
            <w:r w:rsidRPr="0074721D">
              <w:rPr>
                <w:sz w:val="22"/>
                <w:szCs w:val="22"/>
                <w:highlight w:val="red"/>
              </w:rPr>
              <w:t>49,7</w:t>
            </w:r>
          </w:p>
        </w:tc>
      </w:tr>
    </w:tbl>
    <w:p w:rsidR="002131E4" w:rsidRPr="00E775DC" w:rsidRDefault="002131E4" w:rsidP="002131E4">
      <w:pPr>
        <w:pStyle w:val="Default"/>
        <w:ind w:firstLine="708"/>
        <w:jc w:val="both"/>
        <w:rPr>
          <w:sz w:val="22"/>
          <w:szCs w:val="22"/>
        </w:rPr>
      </w:pPr>
    </w:p>
    <w:p w:rsidR="002131E4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1E6">
        <w:rPr>
          <w:rFonts w:ascii="Times New Roman" w:hAnsi="Times New Roman" w:cs="Times New Roman"/>
          <w:color w:val="000000"/>
          <w:sz w:val="24"/>
          <w:szCs w:val="24"/>
        </w:rPr>
        <w:t>В сельской местности размещение общеобразовательных учреждений должно соответствовать нижесл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едующим требованиям: </w:t>
      </w:r>
      <w:r w:rsidRPr="008961E6">
        <w:rPr>
          <w:rFonts w:ascii="Times New Roman" w:hAnsi="Times New Roman" w:cs="Times New Roman"/>
          <w:color w:val="000000"/>
          <w:sz w:val="24"/>
          <w:szCs w:val="24"/>
        </w:rPr>
        <w:t>[5].</w:t>
      </w:r>
    </w:p>
    <w:p w:rsidR="004C211D" w:rsidRDefault="004C211D" w:rsidP="004C211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E4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3 Нормативы пешеходной и транспортной доступности </w:t>
      </w:r>
      <w:r w:rsidRPr="008961E6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учреждений</w:t>
      </w:r>
    </w:p>
    <w:p w:rsidR="00E35748" w:rsidRPr="008961E6" w:rsidRDefault="00E35748" w:rsidP="004C211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4"/>
        <w:gridCol w:w="2662"/>
        <w:gridCol w:w="3542"/>
      </w:tblGrid>
      <w:tr w:rsidR="002131E4" w:rsidTr="006D4A63">
        <w:tc>
          <w:tcPr>
            <w:tcW w:w="3084" w:type="dxa"/>
          </w:tcPr>
          <w:p w:rsidR="002131E4" w:rsidRPr="00E775DC" w:rsidRDefault="002131E4" w:rsidP="002131E4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Ступень обучения </w:t>
            </w:r>
          </w:p>
        </w:tc>
        <w:tc>
          <w:tcPr>
            <w:tcW w:w="2662" w:type="dxa"/>
          </w:tcPr>
          <w:p w:rsidR="002131E4" w:rsidRPr="00E775DC" w:rsidRDefault="002131E4" w:rsidP="002131E4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Радиус пешеходной доступности не более, км </w:t>
            </w:r>
          </w:p>
        </w:tc>
        <w:tc>
          <w:tcPr>
            <w:tcW w:w="3542" w:type="dxa"/>
          </w:tcPr>
          <w:p w:rsidR="002131E4" w:rsidRPr="00E775DC" w:rsidRDefault="002131E4" w:rsidP="002131E4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Радиус транспортной доступности (в одну сторону) не более, мин </w:t>
            </w:r>
          </w:p>
        </w:tc>
      </w:tr>
      <w:tr w:rsidR="002131E4" w:rsidTr="006D4A63">
        <w:tc>
          <w:tcPr>
            <w:tcW w:w="3084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2662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3542" w:type="dxa"/>
          </w:tcPr>
          <w:p w:rsidR="002131E4" w:rsidRPr="00E775DC" w:rsidRDefault="006D4A63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131E4" w:rsidTr="006D4A63">
        <w:tc>
          <w:tcPr>
            <w:tcW w:w="3084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I</w:t>
            </w:r>
          </w:p>
        </w:tc>
        <w:tc>
          <w:tcPr>
            <w:tcW w:w="2662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3542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15</w:t>
            </w:r>
          </w:p>
        </w:tc>
      </w:tr>
    </w:tbl>
    <w:p w:rsidR="002131E4" w:rsidRDefault="006D4A63" w:rsidP="000F6724">
      <w:pPr>
        <w:pStyle w:val="Default"/>
        <w:ind w:firstLine="708"/>
        <w:jc w:val="both"/>
      </w:pPr>
      <w:r>
        <w:t xml:space="preserve"> </w:t>
      </w:r>
    </w:p>
    <w:p w:rsidR="002131E4" w:rsidRDefault="002131E4" w:rsidP="000F6724">
      <w:pPr>
        <w:pStyle w:val="Default"/>
        <w:ind w:firstLine="708"/>
        <w:jc w:val="both"/>
        <w:rPr>
          <w:rFonts w:eastAsia="Calibri"/>
        </w:rPr>
      </w:pPr>
      <w:r>
        <w:t>Ступени обучения</w:t>
      </w:r>
      <w:r>
        <w:rPr>
          <w:rFonts w:eastAsia="Calibri"/>
        </w:rPr>
        <w:t>:</w:t>
      </w:r>
    </w:p>
    <w:p w:rsidR="002131E4" w:rsidRDefault="002131E4" w:rsidP="000F6724">
      <w:pPr>
        <w:pStyle w:val="Default"/>
        <w:ind w:firstLine="708"/>
        <w:jc w:val="both"/>
        <w:rPr>
          <w:rFonts w:eastAsia="Calibri"/>
        </w:rPr>
      </w:pPr>
      <w:r>
        <w:rPr>
          <w:rFonts w:eastAsia="Calibri"/>
        </w:rPr>
        <w:t>I ступень - начальное общее образование (нормативный срок освоения 3-4 года);</w:t>
      </w:r>
    </w:p>
    <w:p w:rsidR="002131E4" w:rsidRDefault="002131E4" w:rsidP="000F6724">
      <w:pPr>
        <w:pStyle w:val="Default"/>
        <w:ind w:firstLine="708"/>
        <w:jc w:val="both"/>
        <w:rPr>
          <w:rFonts w:eastAsia="Calibri"/>
        </w:rPr>
      </w:pPr>
      <w:r>
        <w:rPr>
          <w:rFonts w:eastAsia="Calibri"/>
        </w:rPr>
        <w:t>II ступень - основное общее образование (нормативный срок освоения 5 лет);</w:t>
      </w:r>
    </w:p>
    <w:p w:rsidR="002131E4" w:rsidRDefault="002131E4" w:rsidP="000F6724">
      <w:pPr>
        <w:pStyle w:val="Default"/>
        <w:ind w:firstLine="708"/>
        <w:jc w:val="both"/>
        <w:rPr>
          <w:rFonts w:eastAsia="Calibri"/>
        </w:rPr>
      </w:pPr>
      <w:r>
        <w:rPr>
          <w:rFonts w:eastAsia="Calibri"/>
        </w:rPr>
        <w:t>III ступень - среднее (полное) общее образование (нормативный срок освоения 2-3 года).</w:t>
      </w:r>
    </w:p>
    <w:p w:rsidR="002131E4" w:rsidRPr="008961E6" w:rsidRDefault="002131E4" w:rsidP="000F6724">
      <w:pPr>
        <w:pStyle w:val="Default"/>
        <w:ind w:firstLine="708"/>
        <w:jc w:val="both"/>
      </w:pPr>
      <w:r>
        <w:rPr>
          <w:sz w:val="23"/>
          <w:szCs w:val="23"/>
        </w:rPr>
        <w:t>Согласно [6, п.10.5</w:t>
      </w:r>
      <w:r w:rsidRPr="00D16C99">
        <w:rPr>
          <w:sz w:val="23"/>
          <w:szCs w:val="23"/>
        </w:rPr>
        <w:t xml:space="preserve">] </w:t>
      </w:r>
      <w:r>
        <w:rPr>
          <w:sz w:val="23"/>
          <w:szCs w:val="23"/>
        </w:rPr>
        <w:t>«Предельный пешеходный подход учащихся к месту сбора на остановке должен быть не более 500 м. 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 м со стороны дороги.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10 % мест общей вместимости учреждения».</w:t>
      </w:r>
    </w:p>
    <w:p w:rsidR="002131E4" w:rsidRPr="00FD34EF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4EF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</w:t>
      </w:r>
    </w:p>
    <w:p w:rsidR="002131E4" w:rsidRPr="00FD34EF" w:rsidRDefault="00C862F6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4EF">
        <w:rPr>
          <w:rFonts w:ascii="Times New Roman" w:hAnsi="Times New Roman" w:cs="Times New Roman"/>
          <w:color w:val="000000"/>
          <w:sz w:val="24"/>
          <w:szCs w:val="24"/>
        </w:rPr>
        <w:t>Так как учреждения образования находятся в населенном пункте</w:t>
      </w:r>
      <w:r w:rsidR="00A87D1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F70A1" w:rsidRPr="00FD34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C41">
        <w:rPr>
          <w:rFonts w:ascii="Times New Roman" w:hAnsi="Times New Roman" w:cs="Times New Roman"/>
          <w:color w:val="000000"/>
          <w:sz w:val="24"/>
          <w:szCs w:val="24"/>
        </w:rPr>
        <w:t>Лубяное - Первое</w:t>
      </w:r>
      <w:r w:rsidRPr="00FD34EF">
        <w:rPr>
          <w:rFonts w:ascii="Times New Roman" w:hAnsi="Times New Roman" w:cs="Times New Roman"/>
          <w:color w:val="000000"/>
          <w:sz w:val="24"/>
          <w:szCs w:val="24"/>
        </w:rPr>
        <w:t xml:space="preserve">, доставка учащихся, проживающих в других населенных пунктах </w:t>
      </w:r>
      <w:r w:rsidR="00A17C41">
        <w:rPr>
          <w:rFonts w:ascii="Times New Roman" w:hAnsi="Times New Roman" w:cs="Times New Roman"/>
          <w:sz w:val="24"/>
          <w:szCs w:val="24"/>
          <w:lang w:eastAsia="ru-RU"/>
        </w:rPr>
        <w:t>Лубянского</w:t>
      </w:r>
      <w:r w:rsidR="009272B4" w:rsidRPr="00FD3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4EF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поселения, производится школьным автобусом 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r w:rsidR="00A17C41" w:rsidRPr="006D4A63">
        <w:rPr>
          <w:rFonts w:ascii="Times New Roman" w:hAnsi="Times New Roman" w:cs="Times New Roman"/>
          <w:color w:val="000000"/>
          <w:sz w:val="24"/>
          <w:szCs w:val="24"/>
        </w:rPr>
        <w:t>Лубянская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C41" w:rsidRPr="006D4A6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ОШ» </w:t>
      </w:r>
      <w:r w:rsidR="00CD6BBF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«Схеме закрепления микрорайонов за общеобразовательными учреждениями </w:t>
      </w:r>
      <w:r w:rsidR="009E4C27" w:rsidRPr="006D4A63">
        <w:rPr>
          <w:rFonts w:ascii="Times New Roman" w:hAnsi="Times New Roman" w:cs="Times New Roman"/>
          <w:color w:val="000000"/>
          <w:sz w:val="24"/>
          <w:szCs w:val="24"/>
        </w:rPr>
        <w:t>Чернянского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3E6" w:rsidRPr="006D4A6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района», утверждаемой  приказа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73E6" w:rsidRPr="006D4A6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Ч</w:t>
      </w:r>
      <w:r w:rsidR="009E4C27" w:rsidRPr="006D4A63">
        <w:rPr>
          <w:rFonts w:ascii="Times New Roman" w:hAnsi="Times New Roman" w:cs="Times New Roman"/>
          <w:color w:val="000000"/>
          <w:sz w:val="24"/>
          <w:szCs w:val="24"/>
        </w:rPr>
        <w:t>ернянско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>го муниципального района</w:t>
      </w:r>
      <w:r w:rsidR="004A73E6" w:rsidRPr="006D4A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3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692E" w:rsidRPr="006A692E" w:rsidRDefault="006A692E" w:rsidP="004A73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92E">
        <w:rPr>
          <w:rFonts w:ascii="Times New Roman" w:hAnsi="Times New Roman" w:cs="Times New Roman"/>
          <w:color w:val="000000"/>
          <w:sz w:val="24"/>
          <w:szCs w:val="24"/>
        </w:rPr>
        <w:t xml:space="preserve">       Для учащихся, проживающих в </w:t>
      </w:r>
      <w:r w:rsidR="00A17C41">
        <w:rPr>
          <w:rFonts w:ascii="Times New Roman" w:hAnsi="Times New Roman" w:cs="Times New Roman"/>
          <w:color w:val="000000"/>
          <w:sz w:val="24"/>
          <w:szCs w:val="24"/>
        </w:rPr>
        <w:t xml:space="preserve">селе Становое и хутор Медвежье </w:t>
      </w:r>
      <w:r w:rsidRPr="006A692E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 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подвоз школьным микроавтобусом </w:t>
      </w:r>
      <w:r w:rsidR="00A17C41" w:rsidRPr="006D4A6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АЗ. Транспортное средство </w:t>
      </w:r>
      <w:r w:rsidR="00A17C41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>оснащено системой ГЛОНАСС, тахографом, разработаны и утверждены в ГИБ</w:t>
      </w:r>
      <w:r w:rsidR="00FD34EF" w:rsidRPr="006D4A63">
        <w:rPr>
          <w:rFonts w:ascii="Times New Roman" w:hAnsi="Times New Roman" w:cs="Times New Roman"/>
          <w:color w:val="000000"/>
          <w:sz w:val="24"/>
          <w:szCs w:val="24"/>
        </w:rPr>
        <w:t>ДД маршруты подвоза обучающихся:</w:t>
      </w:r>
    </w:p>
    <w:p w:rsidR="006A692E" w:rsidRPr="00FD34EF" w:rsidRDefault="00FD34EF" w:rsidP="00FD34EF">
      <w:pPr>
        <w:pStyle w:val="Default"/>
        <w:numPr>
          <w:ilvl w:val="0"/>
          <w:numId w:val="17"/>
        </w:numPr>
        <w:jc w:val="both"/>
        <w:rPr>
          <w:lang w:eastAsia="ru-RU"/>
        </w:rPr>
      </w:pPr>
      <w:r w:rsidRPr="00FD34EF">
        <w:rPr>
          <w:lang w:eastAsia="ru-RU"/>
        </w:rPr>
        <w:t>м</w:t>
      </w:r>
      <w:r w:rsidR="006A692E" w:rsidRPr="00FD34EF">
        <w:rPr>
          <w:lang w:eastAsia="ru-RU"/>
        </w:rPr>
        <w:t>аршрут №</w:t>
      </w:r>
      <w:r w:rsidR="006D4A63">
        <w:rPr>
          <w:lang w:eastAsia="ru-RU"/>
        </w:rPr>
        <w:t xml:space="preserve">  </w:t>
      </w:r>
      <w:r w:rsidR="006A692E" w:rsidRPr="00FD34EF">
        <w:rPr>
          <w:lang w:eastAsia="ru-RU"/>
        </w:rPr>
        <w:t>1:</w:t>
      </w:r>
      <w:r w:rsidR="00B946C8">
        <w:rPr>
          <w:lang w:eastAsia="ru-RU"/>
        </w:rPr>
        <w:t>с.</w:t>
      </w:r>
      <w:r w:rsidR="00A17C41">
        <w:rPr>
          <w:lang w:eastAsia="ru-RU"/>
        </w:rPr>
        <w:t xml:space="preserve">Становое </w:t>
      </w:r>
      <w:r w:rsidR="00B946C8">
        <w:rPr>
          <w:lang w:eastAsia="ru-RU"/>
        </w:rPr>
        <w:t>-</w:t>
      </w:r>
      <w:r w:rsidR="00181A6E">
        <w:rPr>
          <w:lang w:eastAsia="ru-RU"/>
        </w:rPr>
        <w:t>МБОУ «</w:t>
      </w:r>
      <w:r w:rsidR="00A17C41">
        <w:rPr>
          <w:lang w:eastAsia="ru-RU"/>
        </w:rPr>
        <w:t>Лубянская</w:t>
      </w:r>
      <w:r w:rsidR="00181A6E">
        <w:rPr>
          <w:lang w:eastAsia="ru-RU"/>
        </w:rPr>
        <w:t xml:space="preserve"> </w:t>
      </w:r>
      <w:r w:rsidR="00A17C41">
        <w:rPr>
          <w:lang w:eastAsia="ru-RU"/>
        </w:rPr>
        <w:t>О</w:t>
      </w:r>
      <w:r w:rsidR="00181A6E">
        <w:rPr>
          <w:lang w:eastAsia="ru-RU"/>
        </w:rPr>
        <w:t>ОШ»</w:t>
      </w:r>
      <w:r w:rsidRPr="00FD34EF">
        <w:rPr>
          <w:lang w:eastAsia="ru-RU"/>
        </w:rPr>
        <w:t>;</w:t>
      </w:r>
    </w:p>
    <w:p w:rsidR="006A692E" w:rsidRDefault="006D4A63" w:rsidP="006D4A63">
      <w:pPr>
        <w:pStyle w:val="Default"/>
        <w:ind w:left="993"/>
        <w:jc w:val="both"/>
        <w:rPr>
          <w:highlight w:val="red"/>
          <w:lang w:eastAsia="ru-RU"/>
        </w:rPr>
      </w:pPr>
      <w:r>
        <w:rPr>
          <w:lang w:eastAsia="ru-RU"/>
        </w:rPr>
        <w:t xml:space="preserve">-     </w:t>
      </w:r>
      <w:r w:rsidR="00FD34EF" w:rsidRPr="006D4A63">
        <w:rPr>
          <w:lang w:eastAsia="ru-RU"/>
        </w:rPr>
        <w:t>м</w:t>
      </w:r>
      <w:r w:rsidR="006A692E" w:rsidRPr="006D4A63">
        <w:rPr>
          <w:lang w:eastAsia="ru-RU"/>
        </w:rPr>
        <w:t>аршрут №</w:t>
      </w:r>
      <w:r>
        <w:rPr>
          <w:lang w:eastAsia="ru-RU"/>
        </w:rPr>
        <w:t xml:space="preserve"> </w:t>
      </w:r>
      <w:r w:rsidR="006A692E" w:rsidRPr="006D4A63">
        <w:rPr>
          <w:lang w:eastAsia="ru-RU"/>
        </w:rPr>
        <w:t xml:space="preserve">2: </w:t>
      </w:r>
      <w:r w:rsidR="00A17C41" w:rsidRPr="006D4A63">
        <w:rPr>
          <w:lang w:eastAsia="ru-RU"/>
        </w:rPr>
        <w:t>х.Медвежье</w:t>
      </w:r>
      <w:r w:rsidR="00181A6E" w:rsidRPr="006D4A63">
        <w:rPr>
          <w:lang w:eastAsia="ru-RU"/>
        </w:rPr>
        <w:t>-МБОУ «</w:t>
      </w:r>
      <w:r w:rsidR="00A17C41" w:rsidRPr="006D4A63">
        <w:rPr>
          <w:lang w:eastAsia="ru-RU"/>
        </w:rPr>
        <w:t>Лубянская О</w:t>
      </w:r>
      <w:r w:rsidR="00181A6E" w:rsidRPr="006D4A63">
        <w:rPr>
          <w:lang w:eastAsia="ru-RU"/>
        </w:rPr>
        <w:t>ОШ»;</w:t>
      </w:r>
    </w:p>
    <w:p w:rsidR="00181A6E" w:rsidRPr="00181A6E" w:rsidRDefault="00181A6E" w:rsidP="006D4A63">
      <w:pPr>
        <w:pStyle w:val="Default"/>
        <w:ind w:left="1353"/>
        <w:jc w:val="both"/>
        <w:rPr>
          <w:highlight w:val="red"/>
          <w:lang w:eastAsia="ru-RU"/>
        </w:rPr>
      </w:pPr>
    </w:p>
    <w:p w:rsidR="002131E4" w:rsidRDefault="002131E4" w:rsidP="000F67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Радиус обслуживания населения </w:t>
      </w:r>
      <w:r w:rsidRPr="00D16C99">
        <w:rPr>
          <w:sz w:val="23"/>
          <w:szCs w:val="23"/>
        </w:rPr>
        <w:t xml:space="preserve"> </w:t>
      </w:r>
      <w:r>
        <w:rPr>
          <w:sz w:val="23"/>
          <w:szCs w:val="23"/>
        </w:rPr>
        <w:t>дошкольными учреждениями согласно [6 п. 10.4.</w:t>
      </w:r>
      <w:r w:rsidRPr="00D16C99">
        <w:rPr>
          <w:sz w:val="23"/>
          <w:szCs w:val="23"/>
        </w:rPr>
        <w:t xml:space="preserve">] </w:t>
      </w:r>
      <w:r>
        <w:rPr>
          <w:sz w:val="23"/>
          <w:szCs w:val="23"/>
        </w:rPr>
        <w:t xml:space="preserve">дошкольными учреждениями и предприятиями, размещенными в жилой застройке, следует принимать для сельских поселений при одно и двухэтажной застройке не более 2 км. Для детского сада в </w:t>
      </w:r>
      <w:r w:rsidR="00666024">
        <w:rPr>
          <w:sz w:val="23"/>
          <w:szCs w:val="23"/>
        </w:rPr>
        <w:t>с</w:t>
      </w:r>
      <w:r w:rsidR="00A17C41">
        <w:rPr>
          <w:sz w:val="23"/>
          <w:szCs w:val="23"/>
        </w:rPr>
        <w:t>. Лубяное - Первое</w:t>
      </w:r>
      <w:r>
        <w:rPr>
          <w:sz w:val="23"/>
          <w:szCs w:val="23"/>
        </w:rPr>
        <w:t xml:space="preserve"> данное требование выполнено.</w:t>
      </w:r>
      <w:r w:rsidR="007C795F">
        <w:rPr>
          <w:sz w:val="23"/>
          <w:szCs w:val="23"/>
        </w:rPr>
        <w:t xml:space="preserve"> </w:t>
      </w:r>
    </w:p>
    <w:p w:rsidR="00547C6E" w:rsidRDefault="00547C6E" w:rsidP="000F6724">
      <w:pPr>
        <w:pStyle w:val="Default"/>
        <w:ind w:firstLine="708"/>
        <w:jc w:val="both"/>
        <w:rPr>
          <w:sz w:val="23"/>
          <w:szCs w:val="23"/>
        </w:rPr>
      </w:pPr>
      <w:r w:rsidRPr="008961E6">
        <w:rPr>
          <w:rFonts w:eastAsia="Calibri"/>
        </w:rPr>
        <w:t>Для школьников оборудованы остановочные пункты</w:t>
      </w:r>
      <w:r>
        <w:rPr>
          <w:rFonts w:eastAsia="Calibri"/>
        </w:rPr>
        <w:t>.</w:t>
      </w:r>
    </w:p>
    <w:p w:rsidR="002131E4" w:rsidRDefault="002131E4" w:rsidP="000F67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Радиусы пешеходной и транспортной доступности образовательных учреждений в для населенных пунктов </w:t>
      </w:r>
      <w:r w:rsidR="00A17C41">
        <w:rPr>
          <w:lang w:eastAsia="ru-RU"/>
        </w:rPr>
        <w:t>Лубянского</w:t>
      </w:r>
      <w:r w:rsidR="007C795F">
        <w:rPr>
          <w:sz w:val="23"/>
          <w:szCs w:val="23"/>
        </w:rPr>
        <w:t xml:space="preserve"> </w:t>
      </w:r>
      <w:r>
        <w:rPr>
          <w:sz w:val="23"/>
          <w:szCs w:val="23"/>
        </w:rPr>
        <w:t>сельского поселения указаны в таблице 4</w:t>
      </w:r>
      <w:r w:rsidR="004A73E6">
        <w:rPr>
          <w:sz w:val="23"/>
          <w:szCs w:val="23"/>
        </w:rPr>
        <w:t>:</w:t>
      </w:r>
    </w:p>
    <w:p w:rsidR="004C211D" w:rsidRDefault="004C211D" w:rsidP="000F6724">
      <w:pPr>
        <w:pStyle w:val="Default"/>
        <w:ind w:firstLine="708"/>
        <w:jc w:val="both"/>
        <w:rPr>
          <w:sz w:val="23"/>
          <w:szCs w:val="23"/>
        </w:rPr>
      </w:pPr>
    </w:p>
    <w:p w:rsidR="002131E4" w:rsidRDefault="002131E4" w:rsidP="004C211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Таблица 4 Радиусы пешеходной и транспортной доступности образовательных учреждений</w:t>
      </w:r>
    </w:p>
    <w:p w:rsidR="004A73E6" w:rsidRDefault="004A73E6" w:rsidP="004C211D">
      <w:pPr>
        <w:pStyle w:val="Default"/>
        <w:ind w:firstLine="708"/>
        <w:jc w:val="both"/>
        <w:rPr>
          <w:sz w:val="23"/>
          <w:szCs w:val="23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3852"/>
        <w:gridCol w:w="1651"/>
        <w:gridCol w:w="1648"/>
      </w:tblGrid>
      <w:tr w:rsidR="002131E4" w:rsidRPr="00711AA1" w:rsidTr="00DB76D1">
        <w:tc>
          <w:tcPr>
            <w:tcW w:w="1107" w:type="pct"/>
          </w:tcPr>
          <w:p w:rsidR="002131E4" w:rsidRPr="00E775DC" w:rsidRDefault="002131E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097" w:type="pct"/>
          </w:tcPr>
          <w:p w:rsidR="002131E4" w:rsidRPr="00E775DC" w:rsidRDefault="002131E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Наименование образовательного учреждения </w:t>
            </w:r>
          </w:p>
        </w:tc>
        <w:tc>
          <w:tcPr>
            <w:tcW w:w="899" w:type="pct"/>
          </w:tcPr>
          <w:p w:rsidR="002131E4" w:rsidRPr="00E775DC" w:rsidRDefault="002131E4" w:rsidP="002131E4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Радиус пешеходной доступности, км </w:t>
            </w:r>
          </w:p>
        </w:tc>
        <w:tc>
          <w:tcPr>
            <w:tcW w:w="898" w:type="pct"/>
          </w:tcPr>
          <w:p w:rsidR="002131E4" w:rsidRPr="00E775DC" w:rsidRDefault="002131E4" w:rsidP="002131E4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Радиус транспортной доступности (в одну сторону), мин </w:t>
            </w:r>
          </w:p>
        </w:tc>
      </w:tr>
      <w:tr w:rsidR="002131E4" w:rsidRPr="00903BD5" w:rsidTr="00DB76D1">
        <w:trPr>
          <w:trHeight w:val="795"/>
        </w:trPr>
        <w:tc>
          <w:tcPr>
            <w:tcW w:w="1107" w:type="pct"/>
          </w:tcPr>
          <w:p w:rsidR="004C211D" w:rsidRDefault="00666024" w:rsidP="004C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211D">
              <w:rPr>
                <w:rFonts w:ascii="Times New Roman" w:hAnsi="Times New Roman" w:cs="Times New Roman"/>
              </w:rPr>
              <w:t>.</w:t>
            </w:r>
          </w:p>
          <w:p w:rsidR="002131E4" w:rsidRPr="00E775DC" w:rsidRDefault="00A17C41" w:rsidP="004C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Лубяное- Первое</w:t>
            </w:r>
            <w:r w:rsidR="002131E4" w:rsidRPr="00E77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pct"/>
            <w:vAlign w:val="bottom"/>
          </w:tcPr>
          <w:p w:rsidR="002131E4" w:rsidRPr="00E775DC" w:rsidRDefault="00547C6E" w:rsidP="002131E4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МБОУ «</w:t>
            </w:r>
            <w:r w:rsidR="00A17C41">
              <w:rPr>
                <w:rFonts w:ascii="Times New Roman" w:hAnsi="Times New Roman" w:cs="Times New Roman"/>
              </w:rPr>
              <w:t>Лубянская основная</w:t>
            </w:r>
            <w:r w:rsidRPr="00E775DC">
              <w:rPr>
                <w:rFonts w:ascii="Times New Roman" w:hAnsi="Times New Roman" w:cs="Times New Roman"/>
              </w:rPr>
              <w:t xml:space="preserve"> общеобразовательная школа»</w:t>
            </w:r>
            <w:r w:rsidR="002131E4" w:rsidRPr="00E775DC">
              <w:rPr>
                <w:rFonts w:ascii="Times New Roman" w:hAnsi="Times New Roman" w:cs="Times New Roman"/>
              </w:rPr>
              <w:t xml:space="preserve">: </w:t>
            </w:r>
          </w:p>
          <w:p w:rsidR="002131E4" w:rsidRPr="00E775DC" w:rsidRDefault="002131E4" w:rsidP="002131E4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Ступень обучения </w:t>
            </w:r>
            <w:r w:rsidRPr="00E775D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2131E4" w:rsidRPr="00E775DC" w:rsidRDefault="002131E4" w:rsidP="002131E4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Ступень обучения </w:t>
            </w:r>
            <w:r w:rsidRPr="00E775D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99" w:type="pct"/>
          </w:tcPr>
          <w:p w:rsidR="002131E4" w:rsidRPr="00E775DC" w:rsidRDefault="002131E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1E4" w:rsidRPr="00E775DC" w:rsidRDefault="002131E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1E4" w:rsidRPr="00E775DC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131E4" w:rsidRPr="00E775DC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pct"/>
          </w:tcPr>
          <w:p w:rsidR="002131E4" w:rsidRPr="00E775DC" w:rsidRDefault="002131E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1E4" w:rsidRPr="00E775DC" w:rsidRDefault="002131E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31E4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26D9B" w:rsidRPr="00E775DC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C6E" w:rsidRPr="00903BD5" w:rsidTr="006D4A63">
        <w:trPr>
          <w:trHeight w:val="1256"/>
        </w:trPr>
        <w:tc>
          <w:tcPr>
            <w:tcW w:w="1107" w:type="pct"/>
          </w:tcPr>
          <w:p w:rsidR="00547C6E" w:rsidRPr="00E775DC" w:rsidRDefault="00130392" w:rsidP="004C21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47C6E" w:rsidRPr="00E775DC">
              <w:rPr>
                <w:sz w:val="22"/>
                <w:szCs w:val="22"/>
              </w:rPr>
              <w:t>.</w:t>
            </w:r>
            <w:r w:rsidR="00A17C41">
              <w:rPr>
                <w:sz w:val="22"/>
                <w:szCs w:val="22"/>
              </w:rPr>
              <w:t>Становое</w:t>
            </w:r>
          </w:p>
          <w:p w:rsidR="00547C6E" w:rsidRPr="00E775DC" w:rsidRDefault="00547C6E" w:rsidP="004C211D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7" w:type="pct"/>
          </w:tcPr>
          <w:p w:rsidR="00F26D9B" w:rsidRPr="00E775DC" w:rsidRDefault="00F26D9B" w:rsidP="004C211D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МБОУ «</w:t>
            </w:r>
            <w:r w:rsidR="00A17C41">
              <w:rPr>
                <w:rFonts w:ascii="Times New Roman" w:hAnsi="Times New Roman" w:cs="Times New Roman"/>
              </w:rPr>
              <w:t>Лубянская основная</w:t>
            </w:r>
            <w:r w:rsidRPr="00E775DC">
              <w:rPr>
                <w:rFonts w:ascii="Times New Roman" w:hAnsi="Times New Roman" w:cs="Times New Roman"/>
              </w:rPr>
              <w:t xml:space="preserve"> общеобразовательная школа»: </w:t>
            </w:r>
          </w:p>
          <w:p w:rsidR="00F26D9B" w:rsidRPr="00E775DC" w:rsidRDefault="00F26D9B" w:rsidP="004C211D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Ступень обучения </w:t>
            </w:r>
            <w:r w:rsidRPr="00E775D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47C6E" w:rsidRPr="00E775DC" w:rsidRDefault="00F26D9B" w:rsidP="004C211D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Ступень обучения </w:t>
            </w:r>
            <w:r w:rsidRPr="00E775D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99" w:type="pct"/>
          </w:tcPr>
          <w:p w:rsidR="00D00254" w:rsidRDefault="00D00254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6D9B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6D9B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  <w:p w:rsidR="00F26D9B" w:rsidRPr="00E775DC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98" w:type="pct"/>
          </w:tcPr>
          <w:p w:rsidR="00D00254" w:rsidRPr="00311C7F" w:rsidRDefault="00D00254" w:rsidP="002131E4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F26D9B" w:rsidRPr="00311C7F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6D4A63" w:rsidRPr="006D4A63" w:rsidRDefault="006D4A63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4A63">
              <w:rPr>
                <w:rFonts w:ascii="Times New Roman" w:hAnsi="Times New Roman" w:cs="Times New Roman"/>
              </w:rPr>
              <w:t>10</w:t>
            </w:r>
          </w:p>
          <w:p w:rsidR="00F26D9B" w:rsidRPr="00311C7F" w:rsidRDefault="006D4A63" w:rsidP="006D4A63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A63">
              <w:rPr>
                <w:rFonts w:ascii="Times New Roman" w:hAnsi="Times New Roman" w:cs="Times New Roman"/>
              </w:rPr>
              <w:t xml:space="preserve">10  </w:t>
            </w:r>
          </w:p>
        </w:tc>
      </w:tr>
      <w:tr w:rsidR="00547C6E" w:rsidRPr="00903BD5" w:rsidTr="00DB76D1">
        <w:trPr>
          <w:trHeight w:val="141"/>
        </w:trPr>
        <w:tc>
          <w:tcPr>
            <w:tcW w:w="1107" w:type="pct"/>
          </w:tcPr>
          <w:p w:rsidR="00547C6E" w:rsidRPr="00E775DC" w:rsidRDefault="00A17C41" w:rsidP="004C21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CE30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Медвежье</w:t>
            </w:r>
          </w:p>
          <w:p w:rsidR="00547C6E" w:rsidRPr="00E775DC" w:rsidRDefault="00547C6E" w:rsidP="004C211D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7" w:type="pct"/>
            <w:vAlign w:val="bottom"/>
          </w:tcPr>
          <w:p w:rsidR="00F26D9B" w:rsidRPr="00E775DC" w:rsidRDefault="00F26D9B" w:rsidP="00F26D9B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МБОУ «</w:t>
            </w:r>
            <w:r w:rsidR="00DB76D1">
              <w:rPr>
                <w:rFonts w:ascii="Times New Roman" w:hAnsi="Times New Roman" w:cs="Times New Roman"/>
              </w:rPr>
              <w:t>Лубянская основная</w:t>
            </w:r>
            <w:r w:rsidRPr="00E775DC">
              <w:rPr>
                <w:rFonts w:ascii="Times New Roman" w:hAnsi="Times New Roman" w:cs="Times New Roman"/>
              </w:rPr>
              <w:t xml:space="preserve"> общеобразовательная школа»: </w:t>
            </w:r>
          </w:p>
          <w:p w:rsidR="00F26D9B" w:rsidRPr="00E775DC" w:rsidRDefault="00F26D9B" w:rsidP="00F26D9B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Ступень обучения </w:t>
            </w:r>
            <w:r w:rsidRPr="00E775D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47C6E" w:rsidRPr="00E775DC" w:rsidRDefault="00F26D9B" w:rsidP="00F26D9B">
            <w:pPr>
              <w:spacing w:after="0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 xml:space="preserve">Ступень обучения </w:t>
            </w:r>
            <w:r w:rsidRPr="00E775D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99" w:type="pct"/>
          </w:tcPr>
          <w:p w:rsidR="00F26D9B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6D9B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47C6E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6D4A63">
              <w:rPr>
                <w:rFonts w:ascii="Times New Roman" w:hAnsi="Times New Roman" w:cs="Times New Roman"/>
              </w:rPr>
              <w:t>3</w:t>
            </w:r>
          </w:p>
          <w:p w:rsidR="00F26D9B" w:rsidRPr="00E775DC" w:rsidRDefault="00F26D9B" w:rsidP="006D4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6D4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pct"/>
          </w:tcPr>
          <w:p w:rsidR="00547C6E" w:rsidRPr="00311C7F" w:rsidRDefault="00547C6E" w:rsidP="002131E4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F26D9B" w:rsidRPr="00311C7F" w:rsidRDefault="00F26D9B" w:rsidP="002131E4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</w:p>
          <w:p w:rsidR="00F26D9B" w:rsidRPr="006D4A63" w:rsidRDefault="006D4A63" w:rsidP="00213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26D9B" w:rsidRPr="00311C7F" w:rsidRDefault="006D4A63" w:rsidP="002131E4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131E4" w:rsidRPr="008961E6" w:rsidRDefault="002131E4" w:rsidP="002131E4">
      <w:pPr>
        <w:pStyle w:val="Default"/>
        <w:spacing w:line="360" w:lineRule="auto"/>
        <w:ind w:firstLine="708"/>
        <w:jc w:val="both"/>
        <w:rPr>
          <w:rFonts w:eastAsia="Calibri"/>
        </w:rPr>
      </w:pPr>
    </w:p>
    <w:p w:rsidR="00006322" w:rsidRDefault="00006322" w:rsidP="00006322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Учрежд</w:t>
      </w:r>
      <w:r w:rsidR="00F6211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ния </w:t>
      </w:r>
      <w:r w:rsidRPr="00006322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культуры</w:t>
      </w:r>
      <w:r w:rsidRPr="00006322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, уровень обеспеченности</w:t>
      </w:r>
    </w:p>
    <w:p w:rsidR="004C211D" w:rsidRDefault="004C211D" w:rsidP="000F6724">
      <w:pPr>
        <w:pStyle w:val="Default"/>
        <w:ind w:firstLine="708"/>
        <w:jc w:val="both"/>
      </w:pPr>
    </w:p>
    <w:p w:rsidR="002131E4" w:rsidRDefault="002131E4" w:rsidP="000F6724">
      <w:pPr>
        <w:pStyle w:val="Default"/>
        <w:ind w:firstLine="708"/>
        <w:jc w:val="both"/>
      </w:pPr>
      <w:r w:rsidRPr="00E14758">
        <w:t xml:space="preserve">Нормативы обеспеченности объектами </w:t>
      </w:r>
      <w:r>
        <w:t xml:space="preserve">культуры </w:t>
      </w:r>
      <w:r w:rsidRPr="00E14758">
        <w:t xml:space="preserve">принимаются </w:t>
      </w:r>
      <w:r>
        <w:t xml:space="preserve">согласно </w:t>
      </w:r>
      <w:r w:rsidRPr="00D16C99">
        <w:t>[6]</w:t>
      </w:r>
      <w:r>
        <w:t xml:space="preserve">, </w:t>
      </w:r>
      <w:r w:rsidRPr="00DD4DD9">
        <w:t>[7]</w:t>
      </w:r>
      <w:r w:rsidRPr="00D16C99">
        <w:t xml:space="preserve"> </w:t>
      </w:r>
      <w:r w:rsidRPr="00E14758">
        <w:t xml:space="preserve">в соответствии с таблицей </w:t>
      </w:r>
      <w:r>
        <w:t>5</w:t>
      </w:r>
      <w:r w:rsidRPr="00E14758">
        <w:t xml:space="preserve">. </w:t>
      </w:r>
    </w:p>
    <w:p w:rsidR="002131E4" w:rsidRPr="000A07D0" w:rsidRDefault="002131E4" w:rsidP="000F6724">
      <w:pPr>
        <w:pStyle w:val="Default"/>
        <w:ind w:firstLine="708"/>
        <w:jc w:val="both"/>
        <w:rPr>
          <w:color w:val="FF0000"/>
          <w:sz w:val="23"/>
          <w:szCs w:val="23"/>
        </w:rPr>
      </w:pPr>
      <w:r w:rsidRPr="000A07D0">
        <w:rPr>
          <w:color w:val="FF0000"/>
          <w:sz w:val="23"/>
          <w:szCs w:val="23"/>
        </w:rPr>
        <w:t>Для обеспечения доступности к услугам учреждений культуры в сельском поселении рекомендуется предусмотреть регулярное транспортное сообщение с интервалом движения не более 1 часа из населенных пунктов</w:t>
      </w:r>
      <w:r w:rsidR="00D00254" w:rsidRPr="000A07D0">
        <w:rPr>
          <w:color w:val="FF0000"/>
          <w:sz w:val="23"/>
          <w:szCs w:val="23"/>
        </w:rPr>
        <w:t>,</w:t>
      </w:r>
      <w:r w:rsidRPr="000A07D0">
        <w:rPr>
          <w:color w:val="FF0000"/>
          <w:sz w:val="23"/>
          <w:szCs w:val="23"/>
        </w:rPr>
        <w:t xml:space="preserve"> не имеющих стационарных учреждений культуры – в те населенные пункты, в которых действуют муниципальные учреждения культуры.</w:t>
      </w:r>
    </w:p>
    <w:p w:rsidR="002131E4" w:rsidRPr="000A07D0" w:rsidRDefault="002131E4" w:rsidP="000F6724">
      <w:pPr>
        <w:pStyle w:val="Default"/>
        <w:ind w:firstLine="708"/>
        <w:jc w:val="both"/>
        <w:rPr>
          <w:color w:val="FF0000"/>
          <w:sz w:val="23"/>
          <w:szCs w:val="23"/>
        </w:rPr>
      </w:pPr>
      <w:r w:rsidRPr="000A07D0">
        <w:rPr>
          <w:color w:val="FF0000"/>
          <w:sz w:val="23"/>
          <w:szCs w:val="23"/>
        </w:rPr>
        <w:t>Для обеспечения доступности услуг организаций культуры для жителей населенных пунктов не имеющих стационарных учреждений культуры, рекомендуется предусмотреть обслуживание передвижным многофункциональным культурным центром – 1 транспортная единица на муниципальный район (исходя из требований законодательства о формировании границ муниципального района с учетом транспортной доступности в течении одного дня).</w:t>
      </w:r>
    </w:p>
    <w:p w:rsidR="002131E4" w:rsidRDefault="002131E4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DD4DD9">
        <w:rPr>
          <w:rFonts w:ascii="Times New Roman" w:hAnsi="Times New Roman" w:cs="Times New Roman"/>
          <w:color w:val="000000"/>
          <w:sz w:val="23"/>
          <w:szCs w:val="23"/>
        </w:rPr>
        <w:t>Организационная структура библиотечного обслуживания сельских населенных</w:t>
      </w:r>
      <w:r w:rsidRPr="005563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D4DD9">
        <w:rPr>
          <w:rFonts w:ascii="Times New Roman" w:hAnsi="Times New Roman" w:cs="Times New Roman"/>
          <w:color w:val="000000"/>
          <w:sz w:val="23"/>
          <w:szCs w:val="23"/>
        </w:rPr>
        <w:t>пунктов должна предусматривать в административном центре сельского поселения</w:t>
      </w:r>
      <w:r w:rsidRPr="005563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D4DD9">
        <w:rPr>
          <w:rFonts w:ascii="Times New Roman" w:hAnsi="Times New Roman" w:cs="Times New Roman"/>
          <w:color w:val="000000"/>
          <w:sz w:val="23"/>
          <w:szCs w:val="23"/>
        </w:rPr>
        <w:t>общедоступную библиотеку с детским отделением, либо, при условии передачи</w:t>
      </w:r>
      <w:r w:rsidRPr="005563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D4DD9">
        <w:rPr>
          <w:rFonts w:ascii="Times New Roman" w:hAnsi="Times New Roman" w:cs="Times New Roman"/>
          <w:color w:val="000000"/>
          <w:sz w:val="23"/>
          <w:szCs w:val="23"/>
        </w:rPr>
        <w:t>полномочий по библиотечному обслуживанию на уровень муниципального района,</w:t>
      </w:r>
      <w:r w:rsidRPr="005563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D4DD9">
        <w:rPr>
          <w:rFonts w:ascii="Times New Roman" w:hAnsi="Times New Roman" w:cs="Times New Roman"/>
          <w:sz w:val="23"/>
          <w:szCs w:val="23"/>
        </w:rPr>
        <w:t>филиал межпоселенческой библиотеки с детским отделением</w:t>
      </w:r>
      <w:r w:rsidRPr="00556335">
        <w:rPr>
          <w:rFonts w:ascii="Times New Roman" w:hAnsi="Times New Roman" w:cs="Times New Roman"/>
          <w:sz w:val="23"/>
          <w:szCs w:val="23"/>
        </w:rPr>
        <w:t xml:space="preserve"> [7]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2131E4" w:rsidRPr="000A07D0" w:rsidRDefault="002131E4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A07D0">
        <w:rPr>
          <w:rFonts w:ascii="Times New Roman" w:hAnsi="Times New Roman" w:cs="Times New Roman"/>
          <w:color w:val="FF0000"/>
          <w:sz w:val="23"/>
          <w:szCs w:val="23"/>
        </w:rPr>
        <w:t>Согласно [7, стр. 110] норматив обеспе</w:t>
      </w:r>
      <w:r w:rsidR="00F26D9B" w:rsidRPr="000A07D0">
        <w:rPr>
          <w:rFonts w:ascii="Times New Roman" w:hAnsi="Times New Roman" w:cs="Times New Roman"/>
          <w:color w:val="FF0000"/>
          <w:sz w:val="23"/>
          <w:szCs w:val="23"/>
        </w:rPr>
        <w:t>ченности библиотеками следующий</w:t>
      </w:r>
      <w:r w:rsidRPr="000A07D0">
        <w:rPr>
          <w:rFonts w:ascii="Times New Roman" w:hAnsi="Times New Roman" w:cs="Times New Roman"/>
          <w:color w:val="FF0000"/>
          <w:sz w:val="23"/>
          <w:szCs w:val="23"/>
        </w:rPr>
        <w:t>: «Сельские массовые библиотеки при численности обслуживаемого населения:</w:t>
      </w:r>
    </w:p>
    <w:p w:rsidR="002131E4" w:rsidRPr="000A07D0" w:rsidRDefault="002131E4" w:rsidP="00D4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A07D0">
        <w:rPr>
          <w:rFonts w:ascii="Times New Roman" w:hAnsi="Times New Roman" w:cs="Times New Roman"/>
          <w:color w:val="FF0000"/>
          <w:sz w:val="23"/>
          <w:szCs w:val="23"/>
        </w:rPr>
        <w:t>более 1 и до 2 тыс. населения – 6 – 7,5 тыс. ед. хранения на 1 тыс. чел.; более 2 и до 5 тыс. населения – 5 – 6 тыс. ед. хранения на 1 тыс. чел.».</w:t>
      </w:r>
    </w:p>
    <w:p w:rsidR="002131E4" w:rsidRPr="0068777C" w:rsidRDefault="002131E4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77C">
        <w:rPr>
          <w:rFonts w:ascii="Times New Roman" w:hAnsi="Times New Roman" w:cs="Times New Roman"/>
          <w:color w:val="000000"/>
          <w:sz w:val="23"/>
          <w:szCs w:val="23"/>
        </w:rPr>
        <w:t>С 01.01.2015 согласно ФЗ РФ от 06.10.2003 N 131-ФЗ «Об общих принципах</w:t>
      </w:r>
    </w:p>
    <w:p w:rsidR="002131E4" w:rsidRDefault="002131E4" w:rsidP="00D4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77C">
        <w:rPr>
          <w:rFonts w:ascii="Times New Roman" w:hAnsi="Times New Roman" w:cs="Times New Roman"/>
          <w:color w:val="000000"/>
          <w:sz w:val="23"/>
          <w:szCs w:val="23"/>
        </w:rPr>
        <w:t>организации местного самоуправления в Российской Федерации» организация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8777C">
        <w:rPr>
          <w:rFonts w:ascii="Times New Roman" w:hAnsi="Times New Roman" w:cs="Times New Roman"/>
          <w:color w:val="000000"/>
          <w:sz w:val="23"/>
          <w:szCs w:val="23"/>
        </w:rPr>
        <w:t xml:space="preserve">библиотечного обслуживания населения сельских поселений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перешла </w:t>
      </w:r>
      <w:r w:rsidRPr="0068777C">
        <w:rPr>
          <w:rFonts w:ascii="Times New Roman" w:hAnsi="Times New Roman" w:cs="Times New Roman"/>
          <w:color w:val="000000"/>
          <w:sz w:val="23"/>
          <w:szCs w:val="23"/>
        </w:rPr>
        <w:t xml:space="preserve"> в ведение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8777C">
        <w:rPr>
          <w:rFonts w:ascii="Times New Roman" w:hAnsi="Times New Roman" w:cs="Times New Roman"/>
          <w:color w:val="000000"/>
          <w:sz w:val="23"/>
          <w:szCs w:val="23"/>
        </w:rPr>
        <w:t>муниципальных районов. В связи с этим, при разработке градостроительной документации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8777C">
        <w:rPr>
          <w:rFonts w:ascii="Times New Roman" w:hAnsi="Times New Roman" w:cs="Times New Roman"/>
          <w:color w:val="000000"/>
          <w:sz w:val="23"/>
          <w:szCs w:val="23"/>
        </w:rPr>
        <w:t>планирование размещения библиотек для сельских поселений осуществляется на уровне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8777C">
        <w:rPr>
          <w:rFonts w:ascii="Times New Roman" w:hAnsi="Times New Roman" w:cs="Times New Roman"/>
          <w:color w:val="000000"/>
          <w:sz w:val="23"/>
          <w:szCs w:val="23"/>
        </w:rPr>
        <w:t>СТП муниципального района.</w:t>
      </w:r>
    </w:p>
    <w:p w:rsidR="002131E4" w:rsidRDefault="002131E4" w:rsidP="000F67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E35786">
        <w:rPr>
          <w:rFonts w:ascii="Times New Roman" w:hAnsi="Times New Roman" w:cs="Times New Roman"/>
          <w:color w:val="000000"/>
          <w:sz w:val="23"/>
          <w:szCs w:val="23"/>
        </w:rPr>
        <w:t>Для учреждений культуры типа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музей 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 xml:space="preserve"> допускается иметь  1 объект на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сельское поселение 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>[</w:t>
      </w:r>
      <w:r>
        <w:rPr>
          <w:rFonts w:ascii="Times New Roman" w:hAnsi="Times New Roman" w:cs="Times New Roman"/>
          <w:color w:val="000000"/>
          <w:sz w:val="23"/>
          <w:szCs w:val="23"/>
        </w:rPr>
        <w:t>7, стр.110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>]</w:t>
      </w:r>
    </w:p>
    <w:p w:rsidR="002131E4" w:rsidRDefault="002131E4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Для учреждений культуры клубно</w:t>
      </w:r>
      <w:r w:rsidR="004A73E6">
        <w:rPr>
          <w:rFonts w:ascii="Times New Roman" w:hAnsi="Times New Roman" w:cs="Times New Roman"/>
          <w:color w:val="000000"/>
          <w:sz w:val="23"/>
          <w:szCs w:val="23"/>
        </w:rPr>
        <w:t>го типа норматив обеспеченности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>150 мест на 1 тыс. чел. для сельского поселения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>с численностью населения от 1 до 2 тыс. чел.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>100 мест на 1 тыс. чел. для сельского поселения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5786">
        <w:rPr>
          <w:rFonts w:ascii="Times New Roman" w:hAnsi="Times New Roman" w:cs="Times New Roman"/>
          <w:color w:val="000000"/>
          <w:sz w:val="23"/>
          <w:szCs w:val="23"/>
        </w:rPr>
        <w:t>с численностью населения от 2 до 5 тыс. чел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4C211D" w:rsidRPr="00E35786" w:rsidRDefault="004C211D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131E4" w:rsidRDefault="002131E4" w:rsidP="002131E4">
      <w:pPr>
        <w:pStyle w:val="Default"/>
        <w:ind w:firstLine="708"/>
        <w:jc w:val="both"/>
      </w:pPr>
      <w:r w:rsidRPr="00BA78B3">
        <w:t xml:space="preserve">Таблица </w:t>
      </w:r>
      <w:r>
        <w:t>5</w:t>
      </w:r>
      <w:r w:rsidRPr="00BA78B3">
        <w:t xml:space="preserve"> Обеспеченность объектами </w:t>
      </w:r>
      <w:r>
        <w:t xml:space="preserve">культуры </w:t>
      </w:r>
      <w:r w:rsidRPr="00BA78B3">
        <w:t xml:space="preserve">на территории </w:t>
      </w:r>
      <w:r w:rsidR="00DB76D1">
        <w:rPr>
          <w:lang w:eastAsia="ru-RU"/>
        </w:rPr>
        <w:t>Лубянского</w:t>
      </w:r>
      <w:r w:rsidR="00DB76D1" w:rsidRPr="00BA78B3">
        <w:t xml:space="preserve"> </w:t>
      </w:r>
      <w:r w:rsidRPr="00BA78B3">
        <w:t xml:space="preserve">сельского поселения </w:t>
      </w:r>
    </w:p>
    <w:p w:rsidR="00D26AC5" w:rsidRDefault="00D26AC5" w:rsidP="002131E4">
      <w:pPr>
        <w:pStyle w:val="Default"/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891"/>
        <w:gridCol w:w="5298"/>
        <w:gridCol w:w="1410"/>
        <w:gridCol w:w="1689"/>
      </w:tblGrid>
      <w:tr w:rsidR="00C1203C" w:rsidRPr="00E14758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 xml:space="preserve">№ </w:t>
            </w:r>
          </w:p>
          <w:p w:rsidR="00C1203C" w:rsidRPr="004C211D" w:rsidRDefault="00C1203C" w:rsidP="00C1203C">
            <w:pPr>
              <w:pStyle w:val="Default"/>
              <w:jc w:val="both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п/п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pStyle w:val="Default"/>
              <w:jc w:val="both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both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701" w:type="dxa"/>
          </w:tcPr>
          <w:p w:rsidR="00C1203C" w:rsidRPr="004C211D" w:rsidRDefault="00C1203C" w:rsidP="00C1203C">
            <w:pPr>
              <w:pStyle w:val="Default"/>
              <w:jc w:val="both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Фактическое значение показателя по состоянию на 01.01.2016</w:t>
            </w:r>
          </w:p>
        </w:tc>
      </w:tr>
      <w:tr w:rsidR="00C1203C" w:rsidRPr="00E14758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1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4</w:t>
            </w:r>
          </w:p>
        </w:tc>
      </w:tr>
      <w:tr w:rsidR="00C1203C" w:rsidRPr="00E14758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1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 xml:space="preserve">Норматив обеспеченности библиотеками, </w:t>
            </w:r>
          </w:p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 xml:space="preserve">тыс. единиц хранения на тыс. чел. 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5-6</w:t>
            </w:r>
          </w:p>
        </w:tc>
        <w:tc>
          <w:tcPr>
            <w:tcW w:w="1701" w:type="dxa"/>
          </w:tcPr>
          <w:p w:rsidR="00C1203C" w:rsidRPr="00AF0CA9" w:rsidRDefault="006D4A63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 w:rsidRPr="006D4A63">
              <w:rPr>
                <w:sz w:val="22"/>
                <w:szCs w:val="22"/>
              </w:rPr>
              <w:t>1</w:t>
            </w:r>
          </w:p>
        </w:tc>
      </w:tr>
      <w:tr w:rsidR="00C1203C" w:rsidRPr="00E14758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2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>Книжный фонд, тыс. единиц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11,73</w:t>
            </w:r>
          </w:p>
        </w:tc>
        <w:tc>
          <w:tcPr>
            <w:tcW w:w="1701" w:type="dxa"/>
          </w:tcPr>
          <w:p w:rsidR="00C1203C" w:rsidRPr="00AF0CA9" w:rsidRDefault="00C1203C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 w:rsidRPr="00AF0CA9">
              <w:rPr>
                <w:sz w:val="22"/>
                <w:szCs w:val="22"/>
                <w:highlight w:val="red"/>
              </w:rPr>
              <w:t>11,713</w:t>
            </w:r>
          </w:p>
        </w:tc>
      </w:tr>
      <w:tr w:rsidR="00C1203C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3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 xml:space="preserve">Норматив обеспеченности библиотек для населенных пунктов, </w:t>
            </w: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являющихся административными центрами сельских поселений</w:t>
            </w:r>
          </w:p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(общедоступных библиотек с детским отделением)</w:t>
            </w:r>
          </w:p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Минимальных единиц на один населенный пункт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1203C" w:rsidRPr="00AF0CA9" w:rsidRDefault="00C1203C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 w:rsidRPr="006D4A63">
              <w:rPr>
                <w:sz w:val="22"/>
                <w:szCs w:val="22"/>
              </w:rPr>
              <w:t>1</w:t>
            </w:r>
          </w:p>
        </w:tc>
      </w:tr>
      <w:tr w:rsidR="00C1203C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4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 xml:space="preserve">Норматив обеспеченности библиотек для населенных пунктов, </w:t>
            </w: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сельских поселений с числом жителей </w:t>
            </w:r>
            <w:r w:rsidR="000A07D0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500 чел.</w:t>
            </w:r>
          </w:p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(филиалов общедоступных библиотек сельского поселения)</w:t>
            </w:r>
          </w:p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Минимальных единиц на один населенный пункт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1203C" w:rsidRPr="00AF0CA9" w:rsidRDefault="00C1203C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 w:rsidRPr="006D4A63">
              <w:rPr>
                <w:sz w:val="22"/>
                <w:szCs w:val="22"/>
              </w:rPr>
              <w:t>0</w:t>
            </w:r>
          </w:p>
        </w:tc>
      </w:tr>
      <w:tr w:rsidR="00C1203C" w:rsidTr="00D07DB4">
        <w:tc>
          <w:tcPr>
            <w:tcW w:w="907" w:type="dxa"/>
          </w:tcPr>
          <w:p w:rsidR="00C1203C" w:rsidRPr="004C211D" w:rsidRDefault="004C211D" w:rsidP="00C120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 xml:space="preserve">Норматив обеспеченности библиотек для населенных пунктов, </w:t>
            </w: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сельских поселений с числом жителей до 500 чел.</w:t>
            </w:r>
            <w:r w:rsidRPr="004C211D">
              <w:rPr>
                <w:rFonts w:ascii="Times New Roman" w:hAnsi="Times New Roman" w:cs="Times New Roman"/>
                <w:color w:val="000000"/>
              </w:rPr>
              <w:t xml:space="preserve"> *</w:t>
            </w:r>
          </w:p>
          <w:p w:rsidR="00C1203C" w:rsidRPr="004C211D" w:rsidRDefault="00C1203C" w:rsidP="00C1203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eastAsia="Times New Roman" w:hAnsi="Times New Roman" w:cs="Times New Roman"/>
                <w:bCs/>
                <w:lang w:eastAsia="ru-RU"/>
              </w:rPr>
              <w:t>(пунктов книговыдачи)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1203C" w:rsidRPr="00AF0CA9" w:rsidRDefault="00C1203C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 w:rsidRPr="006D4A63">
              <w:rPr>
                <w:sz w:val="22"/>
                <w:szCs w:val="22"/>
              </w:rPr>
              <w:t>0</w:t>
            </w:r>
          </w:p>
        </w:tc>
      </w:tr>
      <w:tr w:rsidR="00C1203C" w:rsidRPr="00E14758" w:rsidTr="00D07DB4">
        <w:tc>
          <w:tcPr>
            <w:tcW w:w="907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7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>Норматив обеспеченности музеями</w:t>
            </w:r>
          </w:p>
        </w:tc>
        <w:tc>
          <w:tcPr>
            <w:tcW w:w="1418" w:type="dxa"/>
          </w:tcPr>
          <w:p w:rsidR="00C1203C" w:rsidRPr="004C211D" w:rsidRDefault="00C1203C" w:rsidP="00C1203C">
            <w:pPr>
              <w:pStyle w:val="Default"/>
              <w:jc w:val="center"/>
              <w:rPr>
                <w:sz w:val="22"/>
                <w:szCs w:val="22"/>
              </w:rPr>
            </w:pPr>
            <w:r w:rsidRPr="004C211D">
              <w:rPr>
                <w:sz w:val="22"/>
                <w:szCs w:val="22"/>
              </w:rPr>
              <w:t>1 на поселение</w:t>
            </w:r>
          </w:p>
        </w:tc>
        <w:tc>
          <w:tcPr>
            <w:tcW w:w="1701" w:type="dxa"/>
          </w:tcPr>
          <w:p w:rsidR="00C1203C" w:rsidRPr="00AF0CA9" w:rsidRDefault="006D4A63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 xml:space="preserve">1 ( </w:t>
            </w:r>
            <w:r w:rsidR="00C1203C" w:rsidRPr="006D4A63">
              <w:rPr>
                <w:sz w:val="22"/>
                <w:szCs w:val="22"/>
              </w:rPr>
              <w:t>музей</w:t>
            </w:r>
            <w:r>
              <w:rPr>
                <w:sz w:val="22"/>
                <w:szCs w:val="22"/>
              </w:rPr>
              <w:t>ный уголок</w:t>
            </w:r>
            <w:r w:rsidR="00C1203C" w:rsidRPr="006D4A63">
              <w:rPr>
                <w:sz w:val="22"/>
                <w:szCs w:val="22"/>
              </w:rPr>
              <w:t>)</w:t>
            </w:r>
          </w:p>
        </w:tc>
      </w:tr>
      <w:tr w:rsidR="00C1203C" w:rsidRPr="00E14758" w:rsidTr="00D07DB4">
        <w:tc>
          <w:tcPr>
            <w:tcW w:w="907" w:type="dxa"/>
          </w:tcPr>
          <w:p w:rsidR="00C1203C" w:rsidRPr="004C211D" w:rsidRDefault="00D07DB4" w:rsidP="00C120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38" w:type="dxa"/>
          </w:tcPr>
          <w:p w:rsidR="00C1203C" w:rsidRPr="004C211D" w:rsidRDefault="00C1203C" w:rsidP="00C1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C211D">
              <w:rPr>
                <w:rFonts w:ascii="Times New Roman" w:hAnsi="Times New Roman" w:cs="Times New Roman"/>
                <w:color w:val="000000"/>
              </w:rPr>
              <w:t>Норматив обеспеченности клубами</w:t>
            </w:r>
          </w:p>
        </w:tc>
        <w:tc>
          <w:tcPr>
            <w:tcW w:w="1418" w:type="dxa"/>
          </w:tcPr>
          <w:p w:rsidR="00C1203C" w:rsidRPr="004C211D" w:rsidRDefault="00DB76D1" w:rsidP="00C120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1203C" w:rsidRPr="00AF0CA9" w:rsidRDefault="00DB76D1" w:rsidP="00C1203C">
            <w:pPr>
              <w:pStyle w:val="Default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 xml:space="preserve"> </w:t>
            </w:r>
          </w:p>
        </w:tc>
      </w:tr>
    </w:tbl>
    <w:p w:rsidR="00C1203C" w:rsidRDefault="00C1203C" w:rsidP="002131E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C211D" w:rsidRDefault="002131E4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не полная обеспеченность населения объектами учреждений  культуры. В частности, на территории </w:t>
      </w:r>
      <w:r w:rsidR="00DB76D1" w:rsidRPr="006D4A63">
        <w:rPr>
          <w:rFonts w:ascii="Times New Roman" w:hAnsi="Times New Roman" w:cs="Times New Roman"/>
          <w:sz w:val="24"/>
          <w:szCs w:val="24"/>
          <w:lang w:eastAsia="ru-RU"/>
        </w:rPr>
        <w:t>Лубянского</w:t>
      </w:r>
      <w:r w:rsidR="00F26D9B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>поселения отсутствует</w:t>
      </w:r>
      <w:r w:rsidR="00C1203C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пункт выдачи книг в </w:t>
      </w:r>
      <w:r w:rsidR="00AF0CA9" w:rsidRPr="006D4A6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1203C" w:rsidRPr="006D4A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07F4" w:rsidRPr="006D4A63">
        <w:rPr>
          <w:rFonts w:ascii="Times New Roman" w:hAnsi="Times New Roman" w:cs="Times New Roman"/>
          <w:color w:val="000000"/>
          <w:sz w:val="24"/>
          <w:szCs w:val="24"/>
        </w:rPr>
        <w:t>Становое и х. Медвежье</w:t>
      </w:r>
      <w:r w:rsidR="00C1203C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322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отдельное помещение музея, </w:t>
      </w:r>
      <w:r w:rsidR="004C211D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площадь </w:t>
      </w:r>
      <w:r w:rsidR="00006322" w:rsidRPr="006D4A63">
        <w:rPr>
          <w:rFonts w:ascii="Times New Roman" w:hAnsi="Times New Roman" w:cs="Times New Roman"/>
          <w:color w:val="000000"/>
          <w:sz w:val="24"/>
          <w:szCs w:val="24"/>
        </w:rPr>
        <w:t>клуб</w:t>
      </w:r>
      <w:r w:rsidR="004C211D" w:rsidRPr="006D4A63">
        <w:rPr>
          <w:rFonts w:ascii="Times New Roman" w:hAnsi="Times New Roman" w:cs="Times New Roman"/>
          <w:color w:val="000000"/>
          <w:sz w:val="24"/>
          <w:szCs w:val="24"/>
        </w:rPr>
        <w:t xml:space="preserve">а несколько ниже норматива обеспеченности  в целом для поселения. </w:t>
      </w:r>
      <w:r w:rsidR="00950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31E4" w:rsidRPr="0068777C" w:rsidRDefault="00E05571" w:rsidP="00D4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2131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31E4" w:rsidRPr="0068777C">
        <w:rPr>
          <w:rFonts w:ascii="Times New Roman" w:hAnsi="Times New Roman" w:cs="Times New Roman"/>
          <w:color w:val="000000"/>
          <w:sz w:val="24"/>
          <w:szCs w:val="24"/>
        </w:rPr>
        <w:t>согласно [7] необходимо учитывать размещение многофункциональных культурно-досуговых комплексов клубного типа, например:</w:t>
      </w:r>
    </w:p>
    <w:p w:rsidR="002131E4" w:rsidRPr="0068777C" w:rsidRDefault="002131E4" w:rsidP="00D4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7C">
        <w:rPr>
          <w:rFonts w:ascii="Times New Roman" w:hAnsi="Times New Roman" w:cs="Times New Roman"/>
          <w:color w:val="000000"/>
          <w:sz w:val="24"/>
          <w:szCs w:val="24"/>
        </w:rPr>
        <w:t>- выставочный комплекс, включающий в себя выставочную зону, лекционные залы</w:t>
      </w:r>
    </w:p>
    <w:p w:rsidR="002131E4" w:rsidRPr="0068777C" w:rsidRDefault="002131E4" w:rsidP="00D4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7C">
        <w:rPr>
          <w:rFonts w:ascii="Times New Roman" w:hAnsi="Times New Roman" w:cs="Times New Roman"/>
          <w:color w:val="000000"/>
          <w:sz w:val="24"/>
          <w:szCs w:val="24"/>
        </w:rPr>
        <w:t>и библиотеку;</w:t>
      </w:r>
    </w:p>
    <w:p w:rsidR="002131E4" w:rsidRPr="0068777C" w:rsidRDefault="002131E4" w:rsidP="00006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777C">
        <w:rPr>
          <w:rFonts w:ascii="Times New Roman" w:hAnsi="Times New Roman" w:cs="Times New Roman"/>
          <w:color w:val="000000"/>
          <w:sz w:val="24"/>
          <w:szCs w:val="24"/>
        </w:rPr>
        <w:t xml:space="preserve">- театрально-зрелищный комплекс, состоящий из зрелищного комплекса на </w:t>
      </w:r>
      <w:r w:rsidR="00F26D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8777C">
        <w:rPr>
          <w:rFonts w:ascii="Times New Roman" w:hAnsi="Times New Roman" w:cs="Times New Roman"/>
          <w:color w:val="000000"/>
          <w:sz w:val="24"/>
          <w:szCs w:val="24"/>
        </w:rPr>
        <w:t>00 мест,</w:t>
      </w:r>
    </w:p>
    <w:p w:rsidR="002131E4" w:rsidRPr="0068777C" w:rsidRDefault="002131E4" w:rsidP="00006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777C">
        <w:rPr>
          <w:rFonts w:ascii="Times New Roman" w:hAnsi="Times New Roman" w:cs="Times New Roman"/>
          <w:color w:val="000000"/>
          <w:sz w:val="24"/>
          <w:szCs w:val="24"/>
        </w:rPr>
        <w:t>кафе и зоны отдыха;</w:t>
      </w:r>
    </w:p>
    <w:p w:rsidR="002131E4" w:rsidRPr="0068777C" w:rsidRDefault="002131E4" w:rsidP="00006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777C">
        <w:rPr>
          <w:rFonts w:ascii="Times New Roman" w:hAnsi="Times New Roman" w:cs="Times New Roman"/>
          <w:color w:val="000000"/>
          <w:sz w:val="24"/>
          <w:szCs w:val="24"/>
        </w:rPr>
        <w:t>- физкультурно-оздоровительный комплекс, состоящий из спортивной площадки,</w:t>
      </w:r>
    </w:p>
    <w:p w:rsidR="00FE7CC3" w:rsidRDefault="002131E4" w:rsidP="00006322">
      <w:pPr>
        <w:pStyle w:val="Default"/>
        <w:rPr>
          <w:sz w:val="23"/>
          <w:szCs w:val="23"/>
        </w:rPr>
      </w:pPr>
      <w:r w:rsidRPr="0068777C">
        <w:t xml:space="preserve">тренажерного </w:t>
      </w:r>
      <w:r w:rsidR="009507F4">
        <w:t xml:space="preserve">   </w:t>
      </w:r>
    </w:p>
    <w:p w:rsidR="002131E4" w:rsidRPr="006D4A63" w:rsidRDefault="002131E4" w:rsidP="006D4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4A63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6D4A63">
        <w:rPr>
          <w:rFonts w:ascii="Times New Roman" w:hAnsi="Times New Roman" w:cs="Times New Roman"/>
          <w:color w:val="FF0000"/>
          <w:sz w:val="24"/>
          <w:szCs w:val="24"/>
        </w:rPr>
        <w:t>Таким образом, дополнительного строительства объектов культуры для  нормативной обеспеченности населения поселения не требуется</w:t>
      </w:r>
      <w:r w:rsidR="00006322" w:rsidRPr="006D4A6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034F8" w:rsidRDefault="009507F4" w:rsidP="000063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1410" w:rsidRPr="006D4A63" w:rsidRDefault="00A034F8" w:rsidP="006D4A63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661410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Учреждения физической культуры и массового </w:t>
      </w:r>
      <w:r w:rsidR="00661410" w:rsidRPr="00661410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спорта</w:t>
      </w:r>
      <w:r w:rsidRPr="00661410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 </w:t>
      </w:r>
    </w:p>
    <w:p w:rsidR="002131E4" w:rsidRPr="00C45D9A" w:rsidRDefault="002131E4" w:rsidP="00006322">
      <w:pPr>
        <w:pStyle w:val="Default"/>
        <w:ind w:firstLine="708"/>
        <w:jc w:val="both"/>
      </w:pPr>
      <w:r w:rsidRPr="00C45D9A"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 </w:t>
      </w:r>
    </w:p>
    <w:p w:rsidR="002131E4" w:rsidRPr="005A12D7" w:rsidRDefault="002131E4" w:rsidP="00D46CB5">
      <w:pPr>
        <w:pStyle w:val="Default"/>
        <w:jc w:val="both"/>
      </w:pPr>
      <w:r w:rsidRPr="00B960ED">
        <w:t xml:space="preserve"> </w:t>
      </w:r>
      <w:r w:rsidRPr="005A12D7"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 </w:t>
      </w:r>
    </w:p>
    <w:p w:rsidR="002131E4" w:rsidRDefault="002131E4" w:rsidP="00D46CB5">
      <w:pPr>
        <w:pStyle w:val="Default"/>
        <w:jc w:val="both"/>
      </w:pPr>
      <w:r w:rsidRPr="005A12D7">
        <w:t>Площадь сооружений рекомендуется исходя из норматива 0,7–0,9 га на 1 тыс. чел</w:t>
      </w:r>
    </w:p>
    <w:p w:rsidR="002131E4" w:rsidRDefault="002131E4" w:rsidP="00D46CB5">
      <w:pPr>
        <w:pStyle w:val="Default"/>
        <w:ind w:firstLine="708"/>
        <w:jc w:val="both"/>
      </w:pPr>
      <w:r>
        <w:t xml:space="preserve">Обеспеченность спортивным залом и бассейном для поселения численностью населения от 2 до 5 тысяч человек рекомендуется 200 кв. м на тысячу человек для спортивного зала и 100 м2 для бассейна. </w:t>
      </w:r>
    </w:p>
    <w:p w:rsidR="00006322" w:rsidRDefault="00006322" w:rsidP="00D46CB5">
      <w:pPr>
        <w:pStyle w:val="Default"/>
        <w:ind w:firstLine="708"/>
        <w:jc w:val="both"/>
      </w:pPr>
      <w:r>
        <w:t>Спортивный зал в поселении располагается в здании  школы МБОУ «</w:t>
      </w:r>
      <w:r w:rsidR="000A07D0">
        <w:t xml:space="preserve"> ООШ с. Лубяное - Первое</w:t>
      </w:r>
      <w:r>
        <w:t>». В нем проводятся уроки физической культ</w:t>
      </w:r>
      <w:r w:rsidR="005C3350">
        <w:t>у</w:t>
      </w:r>
      <w:r>
        <w:t>ры дл</w:t>
      </w:r>
      <w:r w:rsidR="005C3350">
        <w:t xml:space="preserve">я школьников. </w:t>
      </w:r>
      <w:r>
        <w:t xml:space="preserve">Несколько раз в неделю обеспечен доступ для занятий спортом для </w:t>
      </w:r>
      <w:r w:rsidR="005C3350">
        <w:t xml:space="preserve">остальных </w:t>
      </w:r>
      <w:r>
        <w:t xml:space="preserve">детей и взрослого населения </w:t>
      </w:r>
      <w:r w:rsidR="005C3350">
        <w:t xml:space="preserve">поселения. </w:t>
      </w:r>
    </w:p>
    <w:p w:rsidR="006A692E" w:rsidRPr="006A692E" w:rsidRDefault="006A692E" w:rsidP="006A692E">
      <w:pPr>
        <w:pStyle w:val="Default"/>
        <w:ind w:firstLine="708"/>
        <w:jc w:val="both"/>
      </w:pPr>
      <w:r w:rsidRPr="006A692E">
        <w:t xml:space="preserve">Спортивный зал площадью </w:t>
      </w:r>
      <w:r w:rsidR="001924D3">
        <w:t>63,25</w:t>
      </w:r>
      <w:r w:rsidRPr="006A692E">
        <w:t xml:space="preserve"> кв.м., оборудован   шведской стенкой, </w:t>
      </w:r>
      <w:r w:rsidR="001924D3">
        <w:t xml:space="preserve"> </w:t>
      </w:r>
      <w:r w:rsidRPr="006A692E">
        <w:t xml:space="preserve"> </w:t>
      </w:r>
      <w:r w:rsidR="0044225D">
        <w:t>гимнастический</w:t>
      </w:r>
      <w:r w:rsidR="001924D3">
        <w:t xml:space="preserve"> конь</w:t>
      </w:r>
      <w:r w:rsidRPr="006A692E">
        <w:t xml:space="preserve"> для пры</w:t>
      </w:r>
      <w:r w:rsidR="00E35748">
        <w:t>жков и стойкой  с перекладиной.</w:t>
      </w:r>
      <w:r w:rsidRPr="006A692E">
        <w:t xml:space="preserve"> При спортивном зале имеется помещение для хранения спортивного инвентаря и снарядов, раздевалки для мальчиков и девочек. </w:t>
      </w:r>
    </w:p>
    <w:p w:rsidR="00E35748" w:rsidRDefault="00E35748" w:rsidP="002131E4">
      <w:pPr>
        <w:pStyle w:val="Default"/>
        <w:ind w:firstLine="708"/>
        <w:jc w:val="both"/>
      </w:pPr>
    </w:p>
    <w:p w:rsidR="002131E4" w:rsidRDefault="002131E4" w:rsidP="002131E4">
      <w:pPr>
        <w:pStyle w:val="Default"/>
        <w:ind w:firstLine="708"/>
        <w:jc w:val="both"/>
      </w:pPr>
      <w:r w:rsidRPr="00BA78B3">
        <w:t xml:space="preserve">Таблица </w:t>
      </w:r>
      <w:r>
        <w:t>6</w:t>
      </w:r>
      <w:r w:rsidRPr="00BA78B3">
        <w:t xml:space="preserve"> Обеспеченность объектами </w:t>
      </w:r>
      <w:r>
        <w:t xml:space="preserve">физической культуры и спорта </w:t>
      </w:r>
      <w:r w:rsidRPr="00BA78B3">
        <w:t xml:space="preserve">на территории </w:t>
      </w:r>
      <w:r w:rsidR="009507F4">
        <w:rPr>
          <w:lang w:eastAsia="ru-RU"/>
        </w:rPr>
        <w:t>Лубянского</w:t>
      </w:r>
      <w:r w:rsidR="00AB5C6B">
        <w:t xml:space="preserve"> </w:t>
      </w:r>
      <w:r w:rsidRPr="00BA78B3">
        <w:t xml:space="preserve">сельского поселения </w:t>
      </w:r>
    </w:p>
    <w:p w:rsidR="006A692E" w:rsidRPr="00BA78B3" w:rsidRDefault="006A692E" w:rsidP="002131E4">
      <w:pPr>
        <w:pStyle w:val="Default"/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898"/>
        <w:gridCol w:w="2544"/>
        <w:gridCol w:w="1776"/>
        <w:gridCol w:w="1759"/>
        <w:gridCol w:w="2170"/>
      </w:tblGrid>
      <w:tr w:rsidR="002131E4" w:rsidTr="009507F4">
        <w:tc>
          <w:tcPr>
            <w:tcW w:w="898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№ </w:t>
            </w:r>
          </w:p>
          <w:p w:rsidR="002131E4" w:rsidRPr="00E775DC" w:rsidRDefault="002131E4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п/п</w:t>
            </w:r>
          </w:p>
        </w:tc>
        <w:tc>
          <w:tcPr>
            <w:tcW w:w="2544" w:type="dxa"/>
          </w:tcPr>
          <w:p w:rsidR="002131E4" w:rsidRPr="00E775DC" w:rsidRDefault="002131E4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76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Значение показателя (площадь спортивных площадок и (или) мест на 1 тыс. чел.) </w:t>
            </w:r>
          </w:p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</w:tcPr>
          <w:p w:rsidR="002131E4" w:rsidRPr="008D224D" w:rsidRDefault="002131E4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8D224D">
              <w:rPr>
                <w:sz w:val="22"/>
                <w:szCs w:val="22"/>
              </w:rPr>
              <w:t xml:space="preserve">Минимальный размер земельного участка, </w:t>
            </w:r>
          </w:p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0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Фактическое значение показателя </w:t>
            </w:r>
            <w:r w:rsidR="006D1583" w:rsidRPr="00E775DC">
              <w:rPr>
                <w:rFonts w:ascii="Times New Roman" w:hAnsi="Times New Roman" w:cs="Times New Roman"/>
                <w:color w:val="000000"/>
              </w:rPr>
              <w:t xml:space="preserve">площадь спортивных площадок и (или) мест на 1 тыс. чел </w:t>
            </w:r>
            <w:r w:rsidRPr="00E775DC">
              <w:rPr>
                <w:rFonts w:ascii="Times New Roman" w:hAnsi="Times New Roman" w:cs="Times New Roman"/>
                <w:color w:val="000000"/>
              </w:rPr>
              <w:t>по состоянию на 01.01.2016</w:t>
            </w:r>
          </w:p>
        </w:tc>
      </w:tr>
      <w:tr w:rsidR="002131E4" w:rsidTr="009507F4">
        <w:tc>
          <w:tcPr>
            <w:tcW w:w="898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2544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59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70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1E4" w:rsidTr="009507F4">
        <w:tc>
          <w:tcPr>
            <w:tcW w:w="898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2544" w:type="dxa"/>
          </w:tcPr>
          <w:p w:rsidR="002131E4" w:rsidRPr="00E775DC" w:rsidRDefault="002131E4" w:rsidP="00E5783E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Плоскостные спортивные сооружения, </w:t>
            </w:r>
            <w:r w:rsidR="00E5783E">
              <w:rPr>
                <w:sz w:val="22"/>
                <w:szCs w:val="22"/>
              </w:rPr>
              <w:t>кв</w:t>
            </w:r>
            <w:r w:rsidRPr="00E775DC">
              <w:rPr>
                <w:sz w:val="22"/>
                <w:szCs w:val="22"/>
              </w:rPr>
              <w:t>. м площади на тыс. чел.</w:t>
            </w:r>
          </w:p>
        </w:tc>
        <w:tc>
          <w:tcPr>
            <w:tcW w:w="1776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E775DC">
              <w:rPr>
                <w:rFonts w:ascii="Times New Roman" w:hAnsi="Times New Roman" w:cs="Times New Roman"/>
                <w:color w:val="000000"/>
              </w:rPr>
              <w:t>,</w:t>
            </w:r>
            <w:r w:rsidRPr="00E775DC">
              <w:rPr>
                <w:rFonts w:ascii="Times New Roman" w:hAnsi="Times New Roman" w:cs="Times New Roman"/>
                <w:color w:val="000000"/>
                <w:lang w:val="en-US"/>
              </w:rPr>
              <w:t xml:space="preserve">7 </w:t>
            </w:r>
            <w:r w:rsidRPr="00E775DC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759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0,7 га</w:t>
            </w:r>
          </w:p>
        </w:tc>
        <w:tc>
          <w:tcPr>
            <w:tcW w:w="2170" w:type="dxa"/>
          </w:tcPr>
          <w:p w:rsidR="002131E4" w:rsidRPr="001A1BFC" w:rsidRDefault="001924D3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0,24 га</w:t>
            </w:r>
          </w:p>
        </w:tc>
      </w:tr>
      <w:tr w:rsidR="002131E4" w:rsidTr="009507F4">
        <w:tc>
          <w:tcPr>
            <w:tcW w:w="898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2544" w:type="dxa"/>
          </w:tcPr>
          <w:p w:rsidR="002131E4" w:rsidRPr="00E775DC" w:rsidRDefault="002131E4" w:rsidP="00AB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Спортивные залы, </w:t>
            </w:r>
            <w:r w:rsidR="00AB5C6B">
              <w:rPr>
                <w:rFonts w:ascii="Times New Roman" w:hAnsi="Times New Roman" w:cs="Times New Roman"/>
                <w:color w:val="000000"/>
              </w:rPr>
              <w:t>кв</w:t>
            </w:r>
            <w:r w:rsidRPr="00E775DC">
              <w:rPr>
                <w:rFonts w:ascii="Times New Roman" w:hAnsi="Times New Roman" w:cs="Times New Roman"/>
                <w:color w:val="000000"/>
              </w:rPr>
              <w:t>. м площади пола  на тыс. чел.</w:t>
            </w:r>
          </w:p>
        </w:tc>
        <w:tc>
          <w:tcPr>
            <w:tcW w:w="1776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59" w:type="dxa"/>
          </w:tcPr>
          <w:p w:rsidR="002131E4" w:rsidRPr="00E775DC" w:rsidRDefault="006D1583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устанавливается</w:t>
            </w:r>
          </w:p>
        </w:tc>
        <w:tc>
          <w:tcPr>
            <w:tcW w:w="2170" w:type="dxa"/>
          </w:tcPr>
          <w:p w:rsidR="002131E4" w:rsidRPr="001A1BFC" w:rsidRDefault="001924D3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63,25 кв.м</w:t>
            </w:r>
          </w:p>
        </w:tc>
      </w:tr>
    </w:tbl>
    <w:p w:rsidR="002A58E0" w:rsidRPr="0044225D" w:rsidRDefault="002A58E0" w:rsidP="0044225D">
      <w:pPr>
        <w:pStyle w:val="Default"/>
        <w:jc w:val="both"/>
      </w:pPr>
    </w:p>
    <w:p w:rsidR="0060207A" w:rsidRPr="000A07D0" w:rsidRDefault="002A58E0" w:rsidP="000A07D0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F6211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F62118" w:rsidRPr="00F6211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Учреждения здравоохранени</w:t>
      </w:r>
      <w:r w:rsidR="00F6211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я,</w:t>
      </w:r>
      <w:r w:rsidR="00F62118" w:rsidRPr="00F6211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уровень обеспеченности</w:t>
      </w:r>
    </w:p>
    <w:p w:rsidR="001D049D" w:rsidRDefault="009B0CFC" w:rsidP="000A07D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D049D" w:rsidRPr="001D049D">
        <w:rPr>
          <w:rFonts w:ascii="Times New Roman" w:hAnsi="Times New Roman" w:cs="Times New Roman"/>
          <w:color w:val="000000"/>
          <w:sz w:val="24"/>
          <w:szCs w:val="24"/>
        </w:rPr>
        <w:t>ГБУЗ  «Ч</w:t>
      </w:r>
      <w:r w:rsidR="00FA2FEC">
        <w:rPr>
          <w:rFonts w:ascii="Times New Roman" w:hAnsi="Times New Roman" w:cs="Times New Roman"/>
          <w:color w:val="000000"/>
          <w:sz w:val="24"/>
          <w:szCs w:val="24"/>
        </w:rPr>
        <w:t>ернянская</w:t>
      </w:r>
      <w:r w:rsidR="001D049D" w:rsidRPr="001D049D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 </w:t>
      </w:r>
      <w:r w:rsidR="0060207A" w:rsidRPr="0060207A">
        <w:rPr>
          <w:rFonts w:ascii="Times New Roman" w:hAnsi="Times New Roman" w:cs="Times New Roman"/>
          <w:color w:val="000000"/>
          <w:sz w:val="24"/>
          <w:szCs w:val="24"/>
        </w:rPr>
        <w:t xml:space="preserve">обслуживает население </w:t>
      </w:r>
      <w:r w:rsidR="009507F4">
        <w:rPr>
          <w:rFonts w:ascii="Times New Roman" w:hAnsi="Times New Roman" w:cs="Times New Roman"/>
          <w:color w:val="000000"/>
          <w:sz w:val="24"/>
          <w:szCs w:val="24"/>
        </w:rPr>
        <w:t>Лубянского</w:t>
      </w:r>
      <w:r w:rsidR="0060207A" w:rsidRPr="0060207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</w:t>
      </w:r>
      <w:r w:rsidR="0060207A">
        <w:rPr>
          <w:rFonts w:ascii="Times New Roman" w:hAnsi="Times New Roman" w:cs="Times New Roman"/>
          <w:color w:val="000000"/>
          <w:sz w:val="24"/>
          <w:szCs w:val="24"/>
        </w:rPr>
        <w:t>при необходимости</w:t>
      </w:r>
      <w:r w:rsidR="0060207A" w:rsidRPr="0060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E49">
        <w:rPr>
          <w:rFonts w:ascii="Times New Roman" w:hAnsi="Times New Roman" w:cs="Times New Roman"/>
          <w:color w:val="000000"/>
          <w:sz w:val="24"/>
          <w:szCs w:val="24"/>
        </w:rPr>
        <w:t xml:space="preserve"> -  близлежащих поселений</w:t>
      </w:r>
      <w:r w:rsidR="006020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207A" w:rsidRPr="0060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31E4" w:rsidRPr="001D049D" w:rsidRDefault="002131E4" w:rsidP="000A07D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D049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Нормативы обеспеченности объектами здравоохранения  принимаются в соответствии с таблицей 7. </w:t>
      </w:r>
    </w:p>
    <w:p w:rsidR="00E35748" w:rsidRPr="00E14758" w:rsidRDefault="00E35748" w:rsidP="000A07D0">
      <w:pPr>
        <w:pStyle w:val="Default"/>
        <w:ind w:firstLine="708"/>
        <w:jc w:val="both"/>
      </w:pPr>
    </w:p>
    <w:p w:rsidR="002131E4" w:rsidRDefault="002131E4" w:rsidP="002131E4">
      <w:pPr>
        <w:pStyle w:val="Default"/>
        <w:ind w:firstLine="708"/>
        <w:jc w:val="both"/>
      </w:pPr>
      <w:r w:rsidRPr="00BA78B3">
        <w:t xml:space="preserve">Таблица </w:t>
      </w:r>
      <w:r>
        <w:t>7</w:t>
      </w:r>
      <w:r w:rsidRPr="00BA78B3">
        <w:t xml:space="preserve"> Обеспеченность объектами </w:t>
      </w:r>
      <w:r>
        <w:t xml:space="preserve">здравоохранения поликлинико – амбулаторного типа </w:t>
      </w:r>
      <w:r w:rsidRPr="00BA78B3">
        <w:t xml:space="preserve">на территории </w:t>
      </w:r>
      <w:r w:rsidR="009507F4">
        <w:t>Лубянского</w:t>
      </w:r>
      <w:r w:rsidR="00263AB1">
        <w:t xml:space="preserve"> </w:t>
      </w:r>
      <w:r w:rsidRPr="00BA78B3">
        <w:t xml:space="preserve">сельского поселения </w:t>
      </w:r>
    </w:p>
    <w:p w:rsidR="00F62118" w:rsidRPr="00BA78B3" w:rsidRDefault="00F62118" w:rsidP="002131E4">
      <w:pPr>
        <w:pStyle w:val="Default"/>
        <w:ind w:firstLine="708"/>
        <w:jc w:val="both"/>
      </w:pPr>
    </w:p>
    <w:tbl>
      <w:tblPr>
        <w:tblStyle w:val="a3"/>
        <w:tblW w:w="9464" w:type="dxa"/>
        <w:tblLayout w:type="fixed"/>
        <w:tblLook w:val="04A0"/>
      </w:tblPr>
      <w:tblGrid>
        <w:gridCol w:w="700"/>
        <w:gridCol w:w="6779"/>
        <w:gridCol w:w="1985"/>
      </w:tblGrid>
      <w:tr w:rsidR="00BD694A" w:rsidTr="00E05571">
        <w:tc>
          <w:tcPr>
            <w:tcW w:w="700" w:type="dxa"/>
          </w:tcPr>
          <w:p w:rsidR="00BD694A" w:rsidRPr="00E775DC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№ </w:t>
            </w:r>
          </w:p>
          <w:p w:rsidR="00BD694A" w:rsidRPr="00E775DC" w:rsidRDefault="00BD694A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п/п</w:t>
            </w:r>
          </w:p>
        </w:tc>
        <w:tc>
          <w:tcPr>
            <w:tcW w:w="6779" w:type="dxa"/>
          </w:tcPr>
          <w:p w:rsidR="00BD694A" w:rsidRDefault="00BD694A" w:rsidP="002131E4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Наименование показателя</w:t>
            </w:r>
          </w:p>
          <w:p w:rsidR="00BD694A" w:rsidRPr="00E775DC" w:rsidRDefault="00BD694A" w:rsidP="002131E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694A" w:rsidRPr="00E775DC" w:rsidRDefault="00BD694A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Значение показателя </w:t>
            </w:r>
          </w:p>
        </w:tc>
      </w:tr>
      <w:tr w:rsidR="00BD694A" w:rsidTr="00E05571">
        <w:tc>
          <w:tcPr>
            <w:tcW w:w="700" w:type="dxa"/>
          </w:tcPr>
          <w:p w:rsidR="00BD694A" w:rsidRPr="00E775DC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6779" w:type="dxa"/>
          </w:tcPr>
          <w:p w:rsidR="00BD694A" w:rsidRPr="00E775DC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D694A" w:rsidRPr="00E775DC" w:rsidRDefault="00BD694A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D694A" w:rsidTr="00E05571">
        <w:tc>
          <w:tcPr>
            <w:tcW w:w="700" w:type="dxa"/>
          </w:tcPr>
          <w:p w:rsidR="00BD694A" w:rsidRPr="00E775DC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6779" w:type="dxa"/>
          </w:tcPr>
          <w:p w:rsidR="00BD694A" w:rsidRPr="00E775DC" w:rsidRDefault="00BD694A" w:rsidP="005416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Рекомендуемое количество посещений в сутки </w:t>
            </w:r>
            <w:r w:rsidRPr="00E775DC">
              <w:t>на тыс. чел.</w:t>
            </w:r>
          </w:p>
        </w:tc>
        <w:tc>
          <w:tcPr>
            <w:tcW w:w="1985" w:type="dxa"/>
          </w:tcPr>
          <w:p w:rsidR="00BD694A" w:rsidRPr="002F0CD8" w:rsidRDefault="0044225D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9</w:t>
            </w:r>
          </w:p>
        </w:tc>
      </w:tr>
      <w:tr w:rsidR="00BD694A" w:rsidTr="00E05571">
        <w:tc>
          <w:tcPr>
            <w:tcW w:w="700" w:type="dxa"/>
          </w:tcPr>
          <w:p w:rsidR="00BD694A" w:rsidRPr="00E775DC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</w:tcPr>
          <w:p w:rsidR="00BD694A" w:rsidRPr="00E775DC" w:rsidRDefault="00BD694A" w:rsidP="0021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Рекомендуемое количество койко-мест на тыс. чел. </w:t>
            </w:r>
          </w:p>
        </w:tc>
        <w:tc>
          <w:tcPr>
            <w:tcW w:w="1985" w:type="dxa"/>
          </w:tcPr>
          <w:p w:rsidR="00BD694A" w:rsidRPr="002F0CD8" w:rsidRDefault="000A07D0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0</w:t>
            </w:r>
          </w:p>
        </w:tc>
      </w:tr>
      <w:tr w:rsidR="00BD694A" w:rsidTr="00E05571">
        <w:tc>
          <w:tcPr>
            <w:tcW w:w="700" w:type="dxa"/>
          </w:tcPr>
          <w:p w:rsidR="00BD694A" w:rsidRPr="00E775DC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79" w:type="dxa"/>
          </w:tcPr>
          <w:p w:rsidR="00BD694A" w:rsidRPr="00E775DC" w:rsidRDefault="00BD694A" w:rsidP="0021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Вместимость учреждения нормативная, посещений в сутки</w:t>
            </w:r>
          </w:p>
        </w:tc>
        <w:tc>
          <w:tcPr>
            <w:tcW w:w="1985" w:type="dxa"/>
          </w:tcPr>
          <w:p w:rsidR="00BD694A" w:rsidRPr="002F0CD8" w:rsidRDefault="0044225D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9</w:t>
            </w:r>
          </w:p>
        </w:tc>
      </w:tr>
      <w:tr w:rsidR="00BD694A" w:rsidTr="00E05571">
        <w:tc>
          <w:tcPr>
            <w:tcW w:w="700" w:type="dxa"/>
          </w:tcPr>
          <w:p w:rsidR="00BD694A" w:rsidRPr="00E775DC" w:rsidRDefault="00BD694A" w:rsidP="00856E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79" w:type="dxa"/>
          </w:tcPr>
          <w:p w:rsidR="00BD694A" w:rsidRPr="00E775DC" w:rsidRDefault="00BD694A" w:rsidP="0021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Вместимость учреждения фактическая, посещений в сутки</w:t>
            </w:r>
          </w:p>
        </w:tc>
        <w:tc>
          <w:tcPr>
            <w:tcW w:w="1985" w:type="dxa"/>
          </w:tcPr>
          <w:p w:rsidR="00BD694A" w:rsidRPr="002F0CD8" w:rsidRDefault="0044225D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12</w:t>
            </w:r>
          </w:p>
        </w:tc>
      </w:tr>
      <w:tr w:rsidR="00BD694A" w:rsidTr="00E05571">
        <w:tc>
          <w:tcPr>
            <w:tcW w:w="700" w:type="dxa"/>
          </w:tcPr>
          <w:p w:rsidR="00BD694A" w:rsidRDefault="00BD694A" w:rsidP="00856E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79" w:type="dxa"/>
          </w:tcPr>
          <w:p w:rsidR="00BD694A" w:rsidRPr="00E775DC" w:rsidRDefault="00BD694A" w:rsidP="0021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площадь на количество населения, кв. м</w:t>
            </w:r>
          </w:p>
        </w:tc>
        <w:tc>
          <w:tcPr>
            <w:tcW w:w="1985" w:type="dxa"/>
          </w:tcPr>
          <w:p w:rsidR="00BD694A" w:rsidRPr="002F0CD8" w:rsidRDefault="001924D3" w:rsidP="00192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60</w:t>
            </w:r>
          </w:p>
        </w:tc>
      </w:tr>
      <w:tr w:rsidR="00BD694A" w:rsidTr="00E05571">
        <w:tc>
          <w:tcPr>
            <w:tcW w:w="700" w:type="dxa"/>
          </w:tcPr>
          <w:p w:rsidR="00BD694A" w:rsidRDefault="00BD694A" w:rsidP="00856E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79" w:type="dxa"/>
          </w:tcPr>
          <w:p w:rsidR="00BD694A" w:rsidRDefault="00BD694A" w:rsidP="0021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Фактическая площадь, кв. м</w:t>
            </w:r>
          </w:p>
        </w:tc>
        <w:tc>
          <w:tcPr>
            <w:tcW w:w="1985" w:type="dxa"/>
          </w:tcPr>
          <w:p w:rsidR="00BD694A" w:rsidRPr="002F0CD8" w:rsidRDefault="001924D3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107</w:t>
            </w:r>
          </w:p>
        </w:tc>
      </w:tr>
      <w:tr w:rsidR="00BD694A" w:rsidTr="00E05571">
        <w:tc>
          <w:tcPr>
            <w:tcW w:w="700" w:type="dxa"/>
          </w:tcPr>
          <w:p w:rsidR="00BD694A" w:rsidRDefault="00BD694A" w:rsidP="00856E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79" w:type="dxa"/>
          </w:tcPr>
          <w:p w:rsidR="00BD694A" w:rsidRDefault="00BD694A" w:rsidP="00213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вместимость учреждения, койко-мест</w:t>
            </w:r>
          </w:p>
        </w:tc>
        <w:tc>
          <w:tcPr>
            <w:tcW w:w="1985" w:type="dxa"/>
          </w:tcPr>
          <w:p w:rsidR="00BD694A" w:rsidRPr="002F0CD8" w:rsidRDefault="001924D3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0</w:t>
            </w:r>
          </w:p>
        </w:tc>
      </w:tr>
      <w:tr w:rsidR="00BD694A" w:rsidTr="00E05571">
        <w:tc>
          <w:tcPr>
            <w:tcW w:w="700" w:type="dxa"/>
          </w:tcPr>
          <w:p w:rsidR="00BD694A" w:rsidRDefault="00BD694A" w:rsidP="00856E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79" w:type="dxa"/>
          </w:tcPr>
          <w:p w:rsidR="00BD694A" w:rsidRDefault="00BD694A" w:rsidP="00602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Вместимость учреждения, койко-мест</w:t>
            </w:r>
          </w:p>
        </w:tc>
        <w:tc>
          <w:tcPr>
            <w:tcW w:w="1985" w:type="dxa"/>
          </w:tcPr>
          <w:p w:rsidR="00BD694A" w:rsidRPr="002F0CD8" w:rsidRDefault="009507F4" w:rsidP="009507F4">
            <w:pPr>
              <w:tabs>
                <w:tab w:val="left" w:pos="795"/>
                <w:tab w:val="center" w:pos="8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0</w:t>
            </w:r>
          </w:p>
        </w:tc>
      </w:tr>
      <w:tr w:rsidR="00BD694A" w:rsidTr="00E05571">
        <w:tc>
          <w:tcPr>
            <w:tcW w:w="700" w:type="dxa"/>
          </w:tcPr>
          <w:p w:rsidR="00BD694A" w:rsidRDefault="00BD694A" w:rsidP="00856E8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79" w:type="dxa"/>
          </w:tcPr>
          <w:p w:rsidR="00BD694A" w:rsidRPr="00E775DC" w:rsidRDefault="00BD694A" w:rsidP="0060207A">
            <w:pPr>
              <w:pStyle w:val="Default"/>
              <w:jc w:val="both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Минимальный размер земельного участка</w:t>
            </w:r>
            <w:r>
              <w:rPr>
                <w:sz w:val="22"/>
                <w:szCs w:val="22"/>
              </w:rPr>
              <w:t xml:space="preserve"> на объект</w:t>
            </w:r>
            <w:r w:rsidRPr="00E775DC">
              <w:rPr>
                <w:sz w:val="22"/>
                <w:szCs w:val="22"/>
              </w:rPr>
              <w:t>, га</w:t>
            </w:r>
            <w:r>
              <w:rPr>
                <w:sz w:val="22"/>
                <w:szCs w:val="22"/>
              </w:rPr>
              <w:t>(м</w:t>
            </w:r>
            <w:r w:rsidRPr="008D224D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E775DC">
              <w:rPr>
                <w:sz w:val="22"/>
                <w:szCs w:val="22"/>
              </w:rPr>
              <w:t xml:space="preserve"> </w:t>
            </w:r>
          </w:p>
          <w:p w:rsidR="00BD694A" w:rsidRDefault="00BD694A" w:rsidP="00602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D694A" w:rsidRPr="002F0CD8" w:rsidRDefault="00BD694A" w:rsidP="00192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2F0CD8">
              <w:rPr>
                <w:rFonts w:ascii="Times New Roman" w:hAnsi="Times New Roman" w:cs="Times New Roman"/>
                <w:color w:val="000000"/>
                <w:highlight w:val="red"/>
              </w:rPr>
              <w:t>0,</w:t>
            </w:r>
            <w:r w:rsidR="001924D3">
              <w:rPr>
                <w:rFonts w:ascii="Times New Roman" w:hAnsi="Times New Roman" w:cs="Times New Roman"/>
                <w:color w:val="000000"/>
                <w:highlight w:val="red"/>
              </w:rPr>
              <w:t>1</w:t>
            </w:r>
          </w:p>
        </w:tc>
      </w:tr>
      <w:tr w:rsidR="00BD694A" w:rsidTr="00E05571">
        <w:tc>
          <w:tcPr>
            <w:tcW w:w="700" w:type="dxa"/>
          </w:tcPr>
          <w:p w:rsidR="00BD694A" w:rsidRDefault="00BD694A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9" w:type="dxa"/>
          </w:tcPr>
          <w:p w:rsidR="00BD694A" w:rsidRPr="00E775DC" w:rsidRDefault="00BD694A" w:rsidP="006020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Нормативная обеспеченность аптечными пунктами, ед на поселение</w:t>
            </w:r>
          </w:p>
        </w:tc>
        <w:tc>
          <w:tcPr>
            <w:tcW w:w="1985" w:type="dxa"/>
          </w:tcPr>
          <w:p w:rsidR="00BD694A" w:rsidRPr="002F0CD8" w:rsidRDefault="00BD694A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2F0CD8">
              <w:rPr>
                <w:rFonts w:ascii="Times New Roman" w:hAnsi="Times New Roman" w:cs="Times New Roman"/>
                <w:color w:val="000000"/>
                <w:highlight w:val="red"/>
              </w:rPr>
              <w:t>1</w:t>
            </w:r>
          </w:p>
        </w:tc>
      </w:tr>
    </w:tbl>
    <w:p w:rsidR="002131E4" w:rsidRDefault="002131E4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1E4" w:rsidRDefault="002131E4" w:rsidP="0060207A">
      <w:pPr>
        <w:pStyle w:val="Default"/>
        <w:ind w:firstLine="708"/>
        <w:jc w:val="both"/>
      </w:pPr>
      <w:r w:rsidRPr="00227C49">
        <w:t>В амбулаторно-поликлинических учреждениях учитывается мощность (число посещений в смену) - показатель, предусмотренный в проектной документации, а при его отсутствии определяемый как частное от деления фактически занимаемой площади на нормативный показатель площади.</w:t>
      </w:r>
    </w:p>
    <w:p w:rsidR="002131E4" w:rsidRDefault="002131E4" w:rsidP="0060207A">
      <w:pPr>
        <w:pStyle w:val="Default"/>
        <w:ind w:firstLine="708"/>
        <w:jc w:val="both"/>
      </w:pPr>
      <w:r>
        <w:t>Размер земельных уч</w:t>
      </w:r>
      <w:r w:rsidR="00FE7CC3">
        <w:t>астков амбулаторно – поликлиничес</w:t>
      </w:r>
      <w:r w:rsidR="002F0CD8">
        <w:t>ких учреждений (</w:t>
      </w:r>
      <w:r>
        <w:t xml:space="preserve">ФАП) рассчитан из условия </w:t>
      </w:r>
      <w:r w:rsidRPr="00227C49">
        <w:t>[</w:t>
      </w:r>
      <w:r>
        <w:t>5</w:t>
      </w:r>
      <w:r w:rsidRPr="00605A2F">
        <w:t>]</w:t>
      </w:r>
      <w:r>
        <w:t xml:space="preserve">: </w:t>
      </w:r>
      <w:smartTag w:uri="urn:schemas-microsoft-com:office:smarttags" w:element="metricconverter">
        <w:smartTagPr>
          <w:attr w:name="ProductID" w:val="0,1 га"/>
        </w:smartTagPr>
        <w:r w:rsidRPr="007F0FE8">
          <w:t>0,1 га</w:t>
        </w:r>
      </w:smartTag>
      <w:r w:rsidRPr="007F0FE8">
        <w:t xml:space="preserve"> на 100 посещений в смену, но не менее 0,3 га на объект</w:t>
      </w:r>
      <w:r>
        <w:t>.</w:t>
      </w:r>
    </w:p>
    <w:p w:rsidR="002131E4" w:rsidRDefault="002131E4" w:rsidP="0060207A">
      <w:pPr>
        <w:pStyle w:val="Default"/>
        <w:ind w:firstLine="708"/>
        <w:jc w:val="both"/>
      </w:pPr>
      <w:r>
        <w:t xml:space="preserve">Размер площади (нормативный)  определяется согласно </w:t>
      </w:r>
      <w:r w:rsidRPr="0064209F">
        <w:t>[8</w:t>
      </w:r>
      <w:r>
        <w:t>, приложение 2</w:t>
      </w:r>
      <w:r w:rsidRPr="0064209F">
        <w:t>]</w:t>
      </w:r>
      <w:r>
        <w:t xml:space="preserve"> и составляет для амбулаторий 5,</w:t>
      </w:r>
      <w:r w:rsidR="008D224D">
        <w:t>4 кв. м на 1 посещение в смену.</w:t>
      </w:r>
    </w:p>
    <w:p w:rsidR="00E35748" w:rsidRDefault="002131E4" w:rsidP="0060207A">
      <w:pPr>
        <w:pStyle w:val="Default"/>
        <w:ind w:firstLine="708"/>
        <w:jc w:val="both"/>
      </w:pPr>
      <w:r w:rsidRPr="00400D24">
        <w:t>Показатель объема медицинской помощи, в том числе неотложной, предоставляемой в амбулаторно-поликлинических учреждениях и других медицинских организациях или их соответствующих структурных подразделениях, выражается в количестве посещений в расчете на 1 человека в год. Объем указанной медицинской помощи определяется исходя из норматива посещений, который составляет в среднем 9,198 посещения, в том числе в рамках базовой программы обязательного медицинского страхования - 8,458 посещения. Показатель объема медицинской помощи, предоставляемой в условиях дневных стационаров, выражается в количестве пациенто</w:t>
      </w:r>
      <w:r w:rsidR="001D049D">
        <w:t xml:space="preserve"> </w:t>
      </w:r>
      <w:r w:rsidRPr="00400D24">
        <w:t>-дней в расчете на 1 человека в год. Объем указанной медицинской помощи определяется исходя из норматива пациенто</w:t>
      </w:r>
      <w:r w:rsidR="001D049D">
        <w:t xml:space="preserve"> </w:t>
      </w:r>
      <w:r w:rsidRPr="00400D24">
        <w:t>-</w:t>
      </w:r>
      <w:r w:rsidR="001D049D">
        <w:t xml:space="preserve"> </w:t>
      </w:r>
      <w:r w:rsidRPr="00400D24">
        <w:t>дней, который составляет в среднем 0,577 пациенто</w:t>
      </w:r>
      <w:r w:rsidR="001D049D">
        <w:t xml:space="preserve"> </w:t>
      </w:r>
      <w:r w:rsidRPr="00400D24">
        <w:t>-</w:t>
      </w:r>
      <w:r w:rsidR="001D049D">
        <w:t xml:space="preserve"> </w:t>
      </w:r>
      <w:r w:rsidRPr="00400D24">
        <w:t>дня, в том числе в рамках базовой программы обязательного медицинского страхования - 0,479 пациенто</w:t>
      </w:r>
      <w:r w:rsidR="001D049D">
        <w:t xml:space="preserve"> </w:t>
      </w:r>
      <w:r w:rsidRPr="00400D24">
        <w:t>-</w:t>
      </w:r>
      <w:r w:rsidR="001D049D">
        <w:t xml:space="preserve"> </w:t>
      </w:r>
      <w:r w:rsidRPr="00400D24">
        <w:t xml:space="preserve">дня. Показатель объема медицинской помощи, предоставляемой в больничных учреждениях и других медицинских организациях или их соответствующих структурных подразделениях, выражается в количестве койко-дней в расчете на 1 человека в год. </w:t>
      </w:r>
      <w:r w:rsidR="00E35748">
        <w:t xml:space="preserve"> </w:t>
      </w:r>
    </w:p>
    <w:p w:rsidR="002131E4" w:rsidRPr="0064209F" w:rsidRDefault="002131E4" w:rsidP="0060207A">
      <w:pPr>
        <w:pStyle w:val="Default"/>
        <w:ind w:firstLine="708"/>
        <w:jc w:val="both"/>
      </w:pPr>
      <w:r w:rsidRPr="00400D24">
        <w:t>Объем указанной медицинской помощи определяется исходя из норматива койко-дней, который составляет в среднем 2,812 койко-дня, в том числе в рамках базовой программы обязательного медицинского страхования - 1,942 койко-дня.</w:t>
      </w:r>
      <w:r w:rsidR="00BD694A">
        <w:t xml:space="preserve"> Проектная мощность </w:t>
      </w:r>
      <w:r w:rsidR="00985FDC">
        <w:t>ФАП в с.</w:t>
      </w:r>
      <w:r w:rsidR="009507F4">
        <w:t>Лубяное - Первое</w:t>
      </w:r>
      <w:r w:rsidR="00BD694A">
        <w:t xml:space="preserve"> составляет </w:t>
      </w:r>
      <w:r w:rsidR="0044225D">
        <w:t>12</w:t>
      </w:r>
      <w:r w:rsidR="00BD694A">
        <w:t xml:space="preserve"> посещений в сутки </w:t>
      </w:r>
      <w:r w:rsidR="009507F4">
        <w:t>, ФАП с. Становое -  3</w:t>
      </w:r>
      <w:r w:rsidR="0044225D">
        <w:t xml:space="preserve"> </w:t>
      </w:r>
      <w:r w:rsidR="009507F4">
        <w:t>.</w:t>
      </w:r>
    </w:p>
    <w:p w:rsidR="009364EA" w:rsidRDefault="009364EA" w:rsidP="0060207A">
      <w:pPr>
        <w:pStyle w:val="Default"/>
        <w:ind w:firstLine="708"/>
        <w:jc w:val="both"/>
      </w:pPr>
      <w:r>
        <w:t xml:space="preserve">Проблемой медицинского обслуживания в поселении является недостаток квалифицированных кадров, </w:t>
      </w:r>
      <w:r w:rsidR="0044225D">
        <w:t xml:space="preserve"> </w:t>
      </w:r>
      <w:r>
        <w:t xml:space="preserve"> материально – технической базы. </w:t>
      </w:r>
    </w:p>
    <w:p w:rsidR="009364EA" w:rsidRPr="00227C49" w:rsidRDefault="009364EA" w:rsidP="009364EA">
      <w:pPr>
        <w:pStyle w:val="Default"/>
        <w:ind w:firstLine="708"/>
        <w:jc w:val="both"/>
      </w:pPr>
      <w:r>
        <w:t>Качественное з</w:t>
      </w:r>
      <w:r w:rsidRPr="00227C49">
        <w:t>дравоохранение способствует улу</w:t>
      </w:r>
      <w:r>
        <w:t>чшению здоровья населения, увеличению</w:t>
      </w:r>
      <w:r w:rsidRPr="00227C49">
        <w:t xml:space="preserve"> продолжительности жизни. Благодаря </w:t>
      </w:r>
      <w:r>
        <w:t>совершенствованию</w:t>
      </w:r>
      <w:r w:rsidRPr="00227C49">
        <w:t xml:space="preserve"> систем</w:t>
      </w:r>
      <w:r>
        <w:t>ы</w:t>
      </w:r>
      <w:r w:rsidRPr="00227C49">
        <w:t xml:space="preserve"> здравоохранения, использованию современного медицинского оборудования,</w:t>
      </w:r>
      <w:r>
        <w:t xml:space="preserve"> привлечению квалифицированных врачебных кадров  </w:t>
      </w:r>
      <w:r w:rsidRPr="00227C49">
        <w:t xml:space="preserve"> удается улучшить качество медицинского обслуживания, добиться уменьшения заболеваемости. Первоочередными задачами здравоохранения являются:</w:t>
      </w:r>
    </w:p>
    <w:p w:rsidR="009364EA" w:rsidRPr="00227C49" w:rsidRDefault="009364EA" w:rsidP="009364EA">
      <w:pPr>
        <w:pStyle w:val="Default"/>
        <w:ind w:firstLine="708"/>
        <w:jc w:val="both"/>
      </w:pPr>
      <w:r w:rsidRPr="00227C49">
        <w:t>- гарантированное обеспечение установленного объема медицинской помощи и профилактическими услугами в учреждениях здравоохранения;</w:t>
      </w:r>
    </w:p>
    <w:p w:rsidR="009364EA" w:rsidRPr="00227C49" w:rsidRDefault="009364EA" w:rsidP="009364EA">
      <w:pPr>
        <w:pStyle w:val="Default"/>
        <w:ind w:firstLine="708"/>
        <w:jc w:val="both"/>
      </w:pPr>
      <w:r w:rsidRPr="00227C49">
        <w:t>- первоочередная реконструкция действующих учреждений</w:t>
      </w:r>
      <w:r w:rsidR="0044225D">
        <w:t xml:space="preserve"> </w:t>
      </w:r>
      <w:r w:rsidRPr="00227C49">
        <w:t>;</w:t>
      </w:r>
    </w:p>
    <w:p w:rsidR="009364EA" w:rsidRDefault="009364EA" w:rsidP="009364EA">
      <w:pPr>
        <w:pStyle w:val="Default"/>
        <w:ind w:firstLine="708"/>
        <w:jc w:val="both"/>
      </w:pPr>
      <w:r w:rsidRPr="00227C49">
        <w:t>- обеспечение квалифицированными специалистами.</w:t>
      </w:r>
    </w:p>
    <w:p w:rsidR="002131E4" w:rsidRPr="00061DB0" w:rsidRDefault="002131E4" w:rsidP="002D177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2  </w:t>
      </w:r>
      <w:r w:rsidRPr="00061D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поселения, городского округа услугами в областях</w:t>
      </w:r>
      <w:r w:rsidRPr="00061D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</w:t>
      </w:r>
      <w:r w:rsidRPr="00061D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образования, культуры, здравоохранения, культуры, физической культуры и массового спорта</w:t>
      </w:r>
    </w:p>
    <w:p w:rsidR="002131E4" w:rsidRDefault="002131E4" w:rsidP="002131E4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061DB0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2.1 </w:t>
      </w:r>
      <w:r w:rsidR="001D049D" w:rsidRPr="00061D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Технико-экономические параметры существующих объектов </w:t>
      </w:r>
      <w:r w:rsidR="001D04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образования</w:t>
      </w:r>
    </w:p>
    <w:p w:rsidR="00E35748" w:rsidRPr="00E35748" w:rsidRDefault="00E35748" w:rsidP="00E35748"/>
    <w:p w:rsidR="002131E4" w:rsidRDefault="002131E4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 Мощность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</w:t>
      </w:r>
      <w:r w:rsidR="009507F4">
        <w:rPr>
          <w:rFonts w:ascii="Times New Roman" w:hAnsi="Times New Roman" w:cs="Times New Roman"/>
          <w:color w:val="000000"/>
          <w:sz w:val="24"/>
          <w:szCs w:val="24"/>
        </w:rPr>
        <w:t>Лубянского</w:t>
      </w:r>
      <w:r w:rsidR="00AA1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AA153F" w:rsidRPr="00A5325A" w:rsidRDefault="00AA153F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3"/>
        <w:gridCol w:w="1265"/>
        <w:gridCol w:w="1185"/>
        <w:gridCol w:w="976"/>
        <w:gridCol w:w="1135"/>
        <w:gridCol w:w="1118"/>
        <w:gridCol w:w="1055"/>
        <w:gridCol w:w="1086"/>
        <w:gridCol w:w="1025"/>
      </w:tblGrid>
      <w:tr w:rsidR="001263B5" w:rsidRPr="00901E67" w:rsidTr="00856E82"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Наименование учреждения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Адрес объекта 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Плановая мощность, мест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Фактическая мощность </w:t>
            </w:r>
          </w:p>
          <w:p w:rsidR="00856E82" w:rsidRPr="00E775DC" w:rsidRDefault="00856E82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(количество учащихся), человек</w:t>
            </w:r>
          </w:p>
        </w:tc>
        <w:tc>
          <w:tcPr>
            <w:tcW w:w="0" w:type="auto"/>
          </w:tcPr>
          <w:p w:rsidR="00856E82" w:rsidRPr="00E775DC" w:rsidRDefault="00856E82" w:rsidP="00856E8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спортивного зала, кв. м</w:t>
            </w:r>
          </w:p>
        </w:tc>
        <w:tc>
          <w:tcPr>
            <w:tcW w:w="0" w:type="auto"/>
          </w:tcPr>
          <w:p w:rsidR="00856E82" w:rsidRDefault="00856E82" w:rsidP="00856E8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спортивной площадки, кв. м</w:t>
            </w:r>
          </w:p>
        </w:tc>
        <w:tc>
          <w:tcPr>
            <w:tcW w:w="0" w:type="auto"/>
          </w:tcPr>
          <w:p w:rsidR="00856E82" w:rsidRPr="00E775DC" w:rsidRDefault="00856E82" w:rsidP="00856E8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помещений, кв. м</w:t>
            </w:r>
          </w:p>
        </w:tc>
        <w:tc>
          <w:tcPr>
            <w:tcW w:w="0" w:type="auto"/>
          </w:tcPr>
          <w:p w:rsidR="00856E82" w:rsidRDefault="00856E82" w:rsidP="00856E8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земельного участка, кв.м</w:t>
            </w:r>
          </w:p>
        </w:tc>
      </w:tr>
      <w:tr w:rsidR="001263B5" w:rsidRPr="00901E67" w:rsidTr="00856E82">
        <w:tc>
          <w:tcPr>
            <w:tcW w:w="0" w:type="auto"/>
          </w:tcPr>
          <w:p w:rsidR="00856E82" w:rsidRPr="00E775DC" w:rsidRDefault="00856E82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856E82" w:rsidRPr="00E775DC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:rsidR="00856E82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856E82" w:rsidRDefault="00856E82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263B5" w:rsidRPr="00901E67" w:rsidTr="00856E82">
        <w:tc>
          <w:tcPr>
            <w:tcW w:w="0" w:type="auto"/>
          </w:tcPr>
          <w:p w:rsidR="00856E82" w:rsidRPr="00E775DC" w:rsidRDefault="00856E82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56E82" w:rsidRPr="00573BCE" w:rsidRDefault="00856E82" w:rsidP="00155DBC">
            <w:pPr>
              <w:pStyle w:val="Default"/>
              <w:rPr>
                <w:sz w:val="22"/>
                <w:szCs w:val="22"/>
              </w:rPr>
            </w:pPr>
            <w:r w:rsidRPr="001F121C">
              <w:rPr>
                <w:sz w:val="22"/>
                <w:szCs w:val="22"/>
                <w:highlight w:val="red"/>
              </w:rPr>
              <w:t>МБДОУ «</w:t>
            </w:r>
            <w:r w:rsidR="009507F4">
              <w:rPr>
                <w:sz w:val="22"/>
                <w:szCs w:val="22"/>
                <w:highlight w:val="red"/>
              </w:rPr>
              <w:t xml:space="preserve"> </w:t>
            </w:r>
            <w:r w:rsidR="001D049D" w:rsidRPr="001F121C">
              <w:rPr>
                <w:sz w:val="22"/>
                <w:szCs w:val="22"/>
                <w:highlight w:val="red"/>
              </w:rPr>
              <w:t xml:space="preserve"> </w:t>
            </w:r>
            <w:r w:rsidRPr="001F121C">
              <w:rPr>
                <w:rFonts w:eastAsia="Times New Roman"/>
                <w:sz w:val="22"/>
                <w:szCs w:val="22"/>
                <w:highlight w:val="red"/>
                <w:lang w:eastAsia="ru-RU"/>
              </w:rPr>
              <w:t xml:space="preserve">Детский сад </w:t>
            </w:r>
            <w:r w:rsidR="009507F4">
              <w:rPr>
                <w:rFonts w:eastAsia="Times New Roman"/>
                <w:sz w:val="22"/>
                <w:szCs w:val="22"/>
                <w:highlight w:val="red"/>
                <w:lang w:eastAsia="ru-RU"/>
              </w:rPr>
              <w:t xml:space="preserve"> </w:t>
            </w:r>
            <w:r w:rsidRPr="001F121C">
              <w:rPr>
                <w:rFonts w:eastAsia="Times New Roman"/>
                <w:sz w:val="22"/>
                <w:szCs w:val="22"/>
                <w:highlight w:val="red"/>
                <w:lang w:eastAsia="ru-RU"/>
              </w:rPr>
              <w:t xml:space="preserve"> "</w:t>
            </w:r>
            <w:r w:rsidR="009507F4">
              <w:rPr>
                <w:rFonts w:eastAsia="Times New Roman"/>
                <w:sz w:val="22"/>
                <w:szCs w:val="22"/>
                <w:highlight w:val="red"/>
                <w:lang w:eastAsia="ru-RU"/>
              </w:rPr>
              <w:t>Теремок</w:t>
            </w:r>
            <w:r w:rsidRPr="001F121C">
              <w:rPr>
                <w:rFonts w:eastAsia="Times New Roman"/>
                <w:sz w:val="22"/>
                <w:szCs w:val="22"/>
                <w:highlight w:val="red"/>
                <w:lang w:eastAsia="ru-RU"/>
              </w:rPr>
              <w:t>"</w:t>
            </w:r>
            <w:r w:rsidRPr="001F121C">
              <w:rPr>
                <w:sz w:val="22"/>
                <w:szCs w:val="22"/>
                <w:highlight w:val="red"/>
              </w:rPr>
              <w:t>»</w:t>
            </w:r>
            <w:r w:rsidRPr="00573BCE">
              <w:rPr>
                <w:sz w:val="22"/>
                <w:szCs w:val="22"/>
              </w:rPr>
              <w:t xml:space="preserve"> </w:t>
            </w:r>
          </w:p>
          <w:p w:rsidR="00856E82" w:rsidRPr="00573BCE" w:rsidRDefault="00856E82" w:rsidP="002131E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56E82" w:rsidRPr="00E775DC" w:rsidRDefault="001F121C" w:rsidP="00B42565">
            <w:pPr>
              <w:pStyle w:val="Default"/>
              <w:rPr>
                <w:lang w:eastAsia="ru-RU"/>
              </w:rPr>
            </w:pPr>
            <w:r w:rsidRPr="00B42565">
              <w:rPr>
                <w:sz w:val="22"/>
                <w:szCs w:val="22"/>
                <w:highlight w:val="red"/>
              </w:rPr>
              <w:t>Белгородская обл.</w:t>
            </w:r>
            <w:r w:rsidR="00856E82" w:rsidRPr="00B42565">
              <w:rPr>
                <w:sz w:val="22"/>
                <w:szCs w:val="22"/>
                <w:highlight w:val="red"/>
              </w:rPr>
              <w:t>, Ч</w:t>
            </w:r>
            <w:r w:rsidRPr="00B42565">
              <w:rPr>
                <w:sz w:val="22"/>
                <w:szCs w:val="22"/>
                <w:highlight w:val="red"/>
              </w:rPr>
              <w:t xml:space="preserve">ернянский р-н., </w:t>
            </w:r>
            <w:r w:rsidR="009507F4">
              <w:rPr>
                <w:sz w:val="22"/>
                <w:szCs w:val="22"/>
                <w:highlight w:val="red"/>
              </w:rPr>
              <w:t>с.Лубяное - Первое</w:t>
            </w:r>
            <w:r w:rsidR="009507F4" w:rsidRPr="00B42565">
              <w:rPr>
                <w:sz w:val="22"/>
                <w:szCs w:val="22"/>
                <w:highlight w:val="red"/>
              </w:rPr>
              <w:t xml:space="preserve"> ул. </w:t>
            </w:r>
            <w:r w:rsidR="009507F4">
              <w:rPr>
                <w:sz w:val="22"/>
                <w:szCs w:val="22"/>
                <w:highlight w:val="red"/>
              </w:rPr>
              <w:t>Школьная</w:t>
            </w:r>
            <w:r w:rsidR="009507F4" w:rsidRPr="00B42565">
              <w:rPr>
                <w:sz w:val="22"/>
                <w:szCs w:val="22"/>
                <w:highlight w:val="red"/>
              </w:rPr>
              <w:t xml:space="preserve">, </w:t>
            </w:r>
            <w:r w:rsidR="009507F4">
              <w:rPr>
                <w:sz w:val="22"/>
                <w:szCs w:val="22"/>
              </w:rPr>
              <w:t>д.4</w:t>
            </w:r>
          </w:p>
        </w:tc>
        <w:tc>
          <w:tcPr>
            <w:tcW w:w="0" w:type="auto"/>
          </w:tcPr>
          <w:p w:rsidR="00856E82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5</w:t>
            </w:r>
            <w:r w:rsidR="00856E82" w:rsidRPr="00B42565">
              <w:rPr>
                <w:rFonts w:ascii="Times New Roman" w:hAnsi="Times New Roman" w:cs="Times New Roman"/>
                <w:color w:val="000000"/>
                <w:highlight w:val="red"/>
              </w:rPr>
              <w:t>0</w:t>
            </w:r>
          </w:p>
        </w:tc>
        <w:tc>
          <w:tcPr>
            <w:tcW w:w="0" w:type="auto"/>
          </w:tcPr>
          <w:p w:rsidR="00856E82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23</w:t>
            </w:r>
          </w:p>
        </w:tc>
        <w:tc>
          <w:tcPr>
            <w:tcW w:w="0" w:type="auto"/>
          </w:tcPr>
          <w:p w:rsidR="00856E82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63,25</w:t>
            </w:r>
          </w:p>
        </w:tc>
        <w:tc>
          <w:tcPr>
            <w:tcW w:w="0" w:type="auto"/>
          </w:tcPr>
          <w:p w:rsidR="00856E82" w:rsidRPr="00B42565" w:rsidRDefault="0044225D" w:rsidP="0044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2400</w:t>
            </w:r>
          </w:p>
        </w:tc>
        <w:tc>
          <w:tcPr>
            <w:tcW w:w="0" w:type="auto"/>
          </w:tcPr>
          <w:p w:rsidR="00856E82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  <w:tc>
          <w:tcPr>
            <w:tcW w:w="0" w:type="auto"/>
          </w:tcPr>
          <w:p w:rsidR="00856E82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</w:tr>
      <w:tr w:rsidR="001263B5" w:rsidRPr="00901E67" w:rsidTr="00856E82">
        <w:tc>
          <w:tcPr>
            <w:tcW w:w="0" w:type="auto"/>
          </w:tcPr>
          <w:p w:rsidR="001263B5" w:rsidRPr="00E775DC" w:rsidRDefault="001263B5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263B5" w:rsidRPr="00573BCE" w:rsidRDefault="009507F4" w:rsidP="00B425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 Лубянская ООШ»</w:t>
            </w:r>
          </w:p>
        </w:tc>
        <w:tc>
          <w:tcPr>
            <w:tcW w:w="0" w:type="auto"/>
          </w:tcPr>
          <w:p w:rsidR="001263B5" w:rsidRPr="00E775DC" w:rsidRDefault="001263B5" w:rsidP="009507F4">
            <w:pPr>
              <w:pStyle w:val="Default"/>
              <w:rPr>
                <w:lang w:eastAsia="ru-RU"/>
              </w:rPr>
            </w:pPr>
            <w:r w:rsidRPr="00B42565">
              <w:rPr>
                <w:sz w:val="22"/>
                <w:szCs w:val="22"/>
                <w:highlight w:val="red"/>
              </w:rPr>
              <w:t>Белгоро</w:t>
            </w:r>
            <w:r w:rsidR="009507F4">
              <w:rPr>
                <w:sz w:val="22"/>
                <w:szCs w:val="22"/>
                <w:highlight w:val="red"/>
              </w:rPr>
              <w:t>дская обл., Чернянский р-н., с.Лубяное - Первое</w:t>
            </w:r>
            <w:r w:rsidRPr="00B42565">
              <w:rPr>
                <w:sz w:val="22"/>
                <w:szCs w:val="22"/>
                <w:highlight w:val="red"/>
              </w:rPr>
              <w:t xml:space="preserve"> ул. </w:t>
            </w:r>
            <w:r w:rsidR="009507F4">
              <w:rPr>
                <w:sz w:val="22"/>
                <w:szCs w:val="22"/>
                <w:highlight w:val="red"/>
              </w:rPr>
              <w:t>Школьная</w:t>
            </w:r>
            <w:r w:rsidRPr="00B42565">
              <w:rPr>
                <w:sz w:val="22"/>
                <w:szCs w:val="22"/>
                <w:highlight w:val="red"/>
              </w:rPr>
              <w:t xml:space="preserve">, </w:t>
            </w:r>
            <w:r w:rsidR="009507F4">
              <w:rPr>
                <w:sz w:val="22"/>
                <w:szCs w:val="22"/>
              </w:rPr>
              <w:t>д.4</w:t>
            </w:r>
          </w:p>
        </w:tc>
        <w:tc>
          <w:tcPr>
            <w:tcW w:w="0" w:type="auto"/>
          </w:tcPr>
          <w:p w:rsidR="001263B5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110</w:t>
            </w:r>
          </w:p>
        </w:tc>
        <w:tc>
          <w:tcPr>
            <w:tcW w:w="0" w:type="auto"/>
          </w:tcPr>
          <w:p w:rsidR="001263B5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39</w:t>
            </w:r>
          </w:p>
        </w:tc>
        <w:tc>
          <w:tcPr>
            <w:tcW w:w="0" w:type="auto"/>
          </w:tcPr>
          <w:p w:rsidR="001263B5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63,25</w:t>
            </w:r>
          </w:p>
        </w:tc>
        <w:tc>
          <w:tcPr>
            <w:tcW w:w="0" w:type="auto"/>
          </w:tcPr>
          <w:p w:rsidR="001263B5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2400</w:t>
            </w:r>
          </w:p>
        </w:tc>
        <w:tc>
          <w:tcPr>
            <w:tcW w:w="0" w:type="auto"/>
          </w:tcPr>
          <w:p w:rsidR="001263B5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  <w:tc>
          <w:tcPr>
            <w:tcW w:w="0" w:type="auto"/>
          </w:tcPr>
          <w:p w:rsidR="001263B5" w:rsidRPr="00B42565" w:rsidRDefault="0044225D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</w:tr>
    </w:tbl>
    <w:p w:rsidR="00856E82" w:rsidRDefault="00856E82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E4" w:rsidRPr="001D049D" w:rsidRDefault="00856E82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49D">
        <w:rPr>
          <w:rFonts w:ascii="Times New Roman" w:hAnsi="Times New Roman" w:cs="Times New Roman"/>
          <w:color w:val="000000"/>
          <w:sz w:val="24"/>
          <w:szCs w:val="24"/>
        </w:rPr>
        <w:t xml:space="preserve"> В МБОУ «</w:t>
      </w:r>
      <w:r w:rsidR="009507F4">
        <w:rPr>
          <w:rFonts w:ascii="Times New Roman" w:hAnsi="Times New Roman" w:cs="Times New Roman"/>
          <w:color w:val="000000"/>
          <w:sz w:val="24"/>
          <w:szCs w:val="24"/>
        </w:rPr>
        <w:t>Лубянская О</w:t>
      </w:r>
      <w:r w:rsidRPr="001D049D">
        <w:rPr>
          <w:rFonts w:ascii="Times New Roman" w:hAnsi="Times New Roman" w:cs="Times New Roman"/>
          <w:color w:val="000000"/>
          <w:sz w:val="24"/>
          <w:szCs w:val="24"/>
        </w:rPr>
        <w:t>ОШ» имеются мастерские для трудового обучения</w:t>
      </w:r>
      <w:r w:rsidR="00950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E82" w:rsidRPr="00856E82" w:rsidRDefault="009507F4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31E4" w:rsidRDefault="002131E4" w:rsidP="002131E4">
      <w:pPr>
        <w:pStyle w:val="3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2.2 </w:t>
      </w:r>
      <w:r w:rsidR="001D049D" w:rsidRPr="00061D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Технико-экономические параметры существующих объектов </w:t>
      </w:r>
      <w:r w:rsidR="001D04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культуры</w:t>
      </w:r>
    </w:p>
    <w:p w:rsidR="001D049D" w:rsidRPr="001D049D" w:rsidRDefault="001D049D" w:rsidP="001D049D">
      <w:pPr>
        <w:rPr>
          <w:lang w:eastAsia="ru-RU"/>
        </w:rPr>
      </w:pPr>
    </w:p>
    <w:p w:rsidR="00A55981" w:rsidRDefault="00A55981" w:rsidP="00A55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5981">
        <w:rPr>
          <w:rFonts w:ascii="Times New Roman" w:hAnsi="Times New Roman" w:cs="Times New Roman"/>
          <w:color w:val="000000"/>
          <w:shd w:val="clear" w:color="auto" w:fill="FFFFFF"/>
        </w:rPr>
        <w:t xml:space="preserve"> В поселении имеются </w:t>
      </w:r>
      <w:r w:rsidR="009507F4">
        <w:rPr>
          <w:rFonts w:ascii="Times New Roman" w:hAnsi="Times New Roman" w:cs="Times New Roman"/>
          <w:color w:val="000000"/>
          <w:shd w:val="clear" w:color="auto" w:fill="FFFFFF"/>
        </w:rPr>
        <w:t>Дом культуры</w:t>
      </w:r>
      <w:r w:rsidRPr="00A55981">
        <w:rPr>
          <w:rFonts w:ascii="Times New Roman" w:hAnsi="Times New Roman" w:cs="Times New Roman"/>
          <w:color w:val="000000"/>
          <w:shd w:val="clear" w:color="auto" w:fill="FFFFFF"/>
        </w:rPr>
        <w:t xml:space="preserve"> и библиотека, расположенные в центре поселения – </w:t>
      </w:r>
      <w:r w:rsidR="00FD34EF">
        <w:rPr>
          <w:rFonts w:ascii="Times New Roman" w:hAnsi="Times New Roman" w:cs="Times New Roman"/>
          <w:color w:val="000000"/>
          <w:shd w:val="clear" w:color="auto" w:fill="FFFFFF"/>
        </w:rPr>
        <w:t>с.</w:t>
      </w:r>
      <w:r w:rsidR="001D049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7F4">
        <w:rPr>
          <w:rFonts w:ascii="Times New Roman" w:hAnsi="Times New Roman" w:cs="Times New Roman"/>
          <w:color w:val="000000"/>
          <w:shd w:val="clear" w:color="auto" w:fill="FFFFFF"/>
        </w:rPr>
        <w:t>Лубяное - Первое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A55981" w:rsidRPr="00A55981" w:rsidRDefault="00A55981" w:rsidP="00A55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131E4" w:rsidRDefault="002131E4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 Мощность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культуры </w:t>
      </w:r>
      <w:r w:rsidR="009507F4">
        <w:rPr>
          <w:rFonts w:ascii="Times New Roman" w:hAnsi="Times New Roman" w:cs="Times New Roman"/>
          <w:color w:val="000000"/>
          <w:sz w:val="24"/>
          <w:szCs w:val="24"/>
        </w:rPr>
        <w:t xml:space="preserve">Лубянского </w:t>
      </w:r>
      <w:r w:rsidR="00846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AA153F" w:rsidRPr="00A5325A" w:rsidRDefault="00AA153F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3843"/>
        <w:gridCol w:w="2222"/>
        <w:gridCol w:w="1270"/>
        <w:gridCol w:w="1420"/>
      </w:tblGrid>
      <w:tr w:rsidR="00A55981" w:rsidRPr="00A5325A" w:rsidTr="00A55981">
        <w:tc>
          <w:tcPr>
            <w:tcW w:w="534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A55981" w:rsidRPr="00E775DC" w:rsidRDefault="00A55981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963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274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1273" w:type="dxa"/>
          </w:tcPr>
          <w:p w:rsidR="00A55981" w:rsidRPr="00E775DC" w:rsidRDefault="00A55981" w:rsidP="00E05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Плановая мощность. Мест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Фактическая мощность </w:t>
            </w:r>
          </w:p>
          <w:p w:rsidR="00A55981" w:rsidRPr="00E775DC" w:rsidRDefault="00A55981" w:rsidP="002A5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Мест (посещений) </w:t>
            </w:r>
          </w:p>
        </w:tc>
      </w:tr>
      <w:tr w:rsidR="00A55981" w:rsidTr="00A55981">
        <w:tc>
          <w:tcPr>
            <w:tcW w:w="534" w:type="dxa"/>
          </w:tcPr>
          <w:p w:rsidR="00A55981" w:rsidRPr="00E775DC" w:rsidRDefault="00A55981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3963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74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3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20" w:type="dxa"/>
          </w:tcPr>
          <w:p w:rsidR="00A55981" w:rsidRPr="00E775DC" w:rsidRDefault="00A55981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55981" w:rsidRPr="00A5325A" w:rsidTr="00A55981">
        <w:tc>
          <w:tcPr>
            <w:tcW w:w="534" w:type="dxa"/>
          </w:tcPr>
          <w:p w:rsidR="00A55981" w:rsidRPr="00E775DC" w:rsidRDefault="00A55981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3963" w:type="dxa"/>
            <w:vAlign w:val="center"/>
          </w:tcPr>
          <w:p w:rsidR="00A55981" w:rsidRPr="00E775DC" w:rsidRDefault="00A55981" w:rsidP="00155DBC">
            <w:pPr>
              <w:pStyle w:val="Default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МБУК «</w:t>
            </w:r>
            <w:r w:rsidR="00EE1910">
              <w:rPr>
                <w:sz w:val="22"/>
                <w:szCs w:val="22"/>
              </w:rPr>
              <w:t>Лубянский</w:t>
            </w:r>
            <w:r>
              <w:rPr>
                <w:sz w:val="22"/>
                <w:szCs w:val="22"/>
              </w:rPr>
              <w:t xml:space="preserve">  Дом культуры</w:t>
            </w:r>
            <w:r w:rsidRPr="00E775DC">
              <w:rPr>
                <w:sz w:val="22"/>
                <w:szCs w:val="22"/>
              </w:rPr>
              <w:t xml:space="preserve">» </w:t>
            </w:r>
          </w:p>
          <w:p w:rsidR="00A55981" w:rsidRPr="00E775DC" w:rsidRDefault="00A55981" w:rsidP="002131E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A55981" w:rsidRPr="00E775DC" w:rsidRDefault="00E845E1" w:rsidP="00EE19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</w:t>
            </w:r>
            <w:r w:rsidR="00EE1910">
              <w:rPr>
                <w:rFonts w:ascii="Times New Roman" w:hAnsi="Times New Roman"/>
                <w:lang w:eastAsia="ru-RU"/>
              </w:rPr>
              <w:t>Лубяное – Первое, ул. Школьная, д.4</w:t>
            </w:r>
          </w:p>
        </w:tc>
        <w:tc>
          <w:tcPr>
            <w:tcW w:w="1273" w:type="dxa"/>
          </w:tcPr>
          <w:p w:rsidR="00A55981" w:rsidRPr="009D4D88" w:rsidRDefault="00A55981" w:rsidP="0044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9D4D88">
              <w:rPr>
                <w:rFonts w:ascii="Times New Roman" w:hAnsi="Times New Roman" w:cs="Times New Roman"/>
                <w:color w:val="000000"/>
                <w:highlight w:val="red"/>
              </w:rPr>
              <w:t>2</w:t>
            </w:r>
            <w:r w:rsidR="0044225D">
              <w:rPr>
                <w:rFonts w:ascii="Times New Roman" w:hAnsi="Times New Roman" w:cs="Times New Roman"/>
                <w:color w:val="000000"/>
                <w:highlight w:val="red"/>
              </w:rPr>
              <w:t>50</w:t>
            </w:r>
          </w:p>
        </w:tc>
        <w:tc>
          <w:tcPr>
            <w:tcW w:w="1420" w:type="dxa"/>
          </w:tcPr>
          <w:p w:rsidR="00A55981" w:rsidRPr="009D4D88" w:rsidRDefault="0044225D" w:rsidP="00846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75 </w:t>
            </w:r>
          </w:p>
        </w:tc>
      </w:tr>
      <w:tr w:rsidR="00A55981" w:rsidRPr="00A5325A" w:rsidTr="00A55981">
        <w:tc>
          <w:tcPr>
            <w:tcW w:w="534" w:type="dxa"/>
          </w:tcPr>
          <w:p w:rsidR="00A55981" w:rsidRPr="00E775DC" w:rsidRDefault="00AD66B6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3" w:type="dxa"/>
            <w:vAlign w:val="center"/>
          </w:tcPr>
          <w:p w:rsidR="00A55981" w:rsidRPr="00E775DC" w:rsidRDefault="00A55981" w:rsidP="008463D2">
            <w:pPr>
              <w:pStyle w:val="Default"/>
              <w:rPr>
                <w:sz w:val="22"/>
                <w:szCs w:val="22"/>
              </w:rPr>
            </w:pPr>
            <w:r w:rsidRPr="009D4D88">
              <w:rPr>
                <w:sz w:val="22"/>
                <w:szCs w:val="22"/>
                <w:highlight w:val="red"/>
              </w:rPr>
              <w:t>Библиотека</w:t>
            </w:r>
            <w:r w:rsidR="00EE1910">
              <w:rPr>
                <w:sz w:val="22"/>
                <w:szCs w:val="22"/>
              </w:rPr>
              <w:t xml:space="preserve"> </w:t>
            </w:r>
          </w:p>
          <w:p w:rsidR="00A55981" w:rsidRPr="00E775DC" w:rsidRDefault="00A55981" w:rsidP="002131E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4" w:type="dxa"/>
            <w:vAlign w:val="center"/>
          </w:tcPr>
          <w:p w:rsidR="00A55981" w:rsidRPr="00E775DC" w:rsidRDefault="00EE1910" w:rsidP="008463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с.Лубяное – Первое, ул. Школьная, д.2</w:t>
            </w:r>
          </w:p>
        </w:tc>
        <w:tc>
          <w:tcPr>
            <w:tcW w:w="1273" w:type="dxa"/>
          </w:tcPr>
          <w:p w:rsidR="00A55981" w:rsidRPr="009D4D88" w:rsidRDefault="0044225D" w:rsidP="004F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5 </w:t>
            </w:r>
          </w:p>
        </w:tc>
        <w:tc>
          <w:tcPr>
            <w:tcW w:w="1420" w:type="dxa"/>
          </w:tcPr>
          <w:p w:rsidR="00A55981" w:rsidRPr="009D4D88" w:rsidRDefault="0044225D" w:rsidP="00AB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</w:tr>
    </w:tbl>
    <w:p w:rsidR="002131E4" w:rsidRDefault="002131E4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1E4" w:rsidRDefault="002131E4" w:rsidP="002131E4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2.3 </w:t>
      </w:r>
      <w:r w:rsidR="001D049D" w:rsidRPr="00061D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Технико-экономические параметры существующих объектов </w:t>
      </w:r>
      <w:r w:rsidR="001D04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ф</w:t>
      </w:r>
      <w:r w:rsidR="001D049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изической</w:t>
      </w:r>
      <w:r w:rsidRPr="00997FBC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культур</w:t>
      </w:r>
      <w:r w:rsidR="001D049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ы</w:t>
      </w:r>
      <w:r w:rsidRPr="00997FBC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и </w:t>
      </w:r>
      <w:r w:rsidR="001D049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массового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Pr="00997FBC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спорт</w:t>
      </w:r>
      <w:r w:rsidR="001D049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а</w:t>
      </w:r>
    </w:p>
    <w:p w:rsidR="00E56BB0" w:rsidRDefault="00E56BB0" w:rsidP="002131E4">
      <w:pPr>
        <w:rPr>
          <w:rFonts w:ascii="Times New Roman" w:hAnsi="Times New Roman" w:cs="Times New Roman"/>
        </w:rPr>
      </w:pPr>
    </w:p>
    <w:p w:rsidR="002131E4" w:rsidRPr="004E5F72" w:rsidRDefault="002131E4" w:rsidP="00FC7C35">
      <w:pPr>
        <w:ind w:firstLine="708"/>
      </w:pPr>
      <w:r w:rsidRPr="004E5F72">
        <w:rPr>
          <w:rFonts w:ascii="Times New Roman" w:hAnsi="Times New Roman" w:cs="Times New Roman"/>
        </w:rPr>
        <w:t>Таблица 10</w:t>
      </w:r>
      <w: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Мощность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культуры и массового спорта  </w:t>
      </w:r>
      <w:r w:rsidR="00EE1910">
        <w:rPr>
          <w:rFonts w:ascii="Times New Roman" w:hAnsi="Times New Roman" w:cs="Times New Roman"/>
          <w:color w:val="000000"/>
          <w:sz w:val="24"/>
          <w:szCs w:val="24"/>
        </w:rPr>
        <w:t>Лубянского</w:t>
      </w:r>
      <w:r w:rsidR="00846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tbl>
      <w:tblPr>
        <w:tblStyle w:val="a3"/>
        <w:tblW w:w="0" w:type="auto"/>
        <w:tblLook w:val="04A0"/>
      </w:tblPr>
      <w:tblGrid>
        <w:gridCol w:w="915"/>
        <w:gridCol w:w="4555"/>
        <w:gridCol w:w="1697"/>
        <w:gridCol w:w="1980"/>
      </w:tblGrid>
      <w:tr w:rsidR="002131E4" w:rsidRPr="00A5325A" w:rsidTr="00EE1910">
        <w:tc>
          <w:tcPr>
            <w:tcW w:w="915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555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697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Плановая мощность</w:t>
            </w:r>
          </w:p>
        </w:tc>
        <w:tc>
          <w:tcPr>
            <w:tcW w:w="1980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Фактическая мощность</w:t>
            </w:r>
          </w:p>
        </w:tc>
      </w:tr>
      <w:tr w:rsidR="002131E4" w:rsidTr="00EE1910">
        <w:tc>
          <w:tcPr>
            <w:tcW w:w="915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4555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7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0" w:type="dxa"/>
          </w:tcPr>
          <w:p w:rsidR="002131E4" w:rsidRPr="00E775DC" w:rsidRDefault="002131E4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131E4" w:rsidRPr="00A5325A" w:rsidTr="00EE1910">
        <w:tc>
          <w:tcPr>
            <w:tcW w:w="915" w:type="dxa"/>
          </w:tcPr>
          <w:p w:rsidR="002131E4" w:rsidRPr="00E775DC" w:rsidRDefault="002131E4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4555" w:type="dxa"/>
          </w:tcPr>
          <w:p w:rsidR="002131E4" w:rsidRPr="00E775DC" w:rsidRDefault="00E23BB3" w:rsidP="00901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Физкультурно-оздоровительный комплекс открытого типа</w:t>
            </w:r>
          </w:p>
        </w:tc>
        <w:tc>
          <w:tcPr>
            <w:tcW w:w="1697" w:type="dxa"/>
          </w:tcPr>
          <w:p w:rsidR="002131E4" w:rsidRPr="00E775DC" w:rsidRDefault="009076E4" w:rsidP="00F17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</w:tcPr>
          <w:p w:rsidR="002131E4" w:rsidRPr="00E775DC" w:rsidRDefault="009076E4" w:rsidP="001A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856AC" w:rsidRPr="004856AC" w:rsidRDefault="004856AC" w:rsidP="004856A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E4" w:rsidRPr="00C64760" w:rsidRDefault="00EE1910" w:rsidP="004856A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31E4" w:rsidRDefault="002131E4" w:rsidP="002131E4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997FBC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2.4 </w:t>
      </w:r>
      <w:r w:rsidR="001D049D" w:rsidRPr="00061D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Технико-экономические параметры существующих объектов </w:t>
      </w:r>
      <w:r w:rsidR="001D04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здравоохранения</w:t>
      </w:r>
    </w:p>
    <w:p w:rsidR="002131E4" w:rsidRDefault="003C2A33" w:rsidP="00D46CB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131E4" w:rsidRPr="000A6B1D">
        <w:rPr>
          <w:rFonts w:ascii="Times New Roman" w:hAnsi="Times New Roman" w:cs="Times New Roman"/>
          <w:color w:val="000000"/>
          <w:sz w:val="24"/>
          <w:szCs w:val="24"/>
        </w:rPr>
        <w:t xml:space="preserve">бъекты  здравоохранения  в населенных пунктах </w:t>
      </w:r>
      <w:r w:rsidR="00EE1910">
        <w:rPr>
          <w:rFonts w:ascii="Times New Roman" w:hAnsi="Times New Roman" w:cs="Times New Roman"/>
          <w:color w:val="000000"/>
          <w:sz w:val="24"/>
          <w:szCs w:val="24"/>
        </w:rPr>
        <w:t>Лубянского</w:t>
      </w:r>
      <w:r w:rsidR="00846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1E4" w:rsidRPr="000A6B1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относятся к учреждени</w:t>
      </w:r>
      <w:r w:rsidR="001D049D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1E4" w:rsidRPr="000A6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E5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D049D" w:rsidRPr="001D049D">
        <w:rPr>
          <w:rFonts w:ascii="Times New Roman" w:hAnsi="Times New Roman" w:cs="Times New Roman"/>
          <w:color w:val="000000"/>
          <w:sz w:val="24"/>
          <w:szCs w:val="24"/>
        </w:rPr>
        <w:t>ГБУЗ  «Ч</w:t>
      </w:r>
      <w:r w:rsidR="00A072F0">
        <w:rPr>
          <w:rFonts w:ascii="Times New Roman" w:hAnsi="Times New Roman" w:cs="Times New Roman"/>
          <w:color w:val="000000"/>
          <w:sz w:val="24"/>
          <w:szCs w:val="24"/>
        </w:rPr>
        <w:t>ернянская</w:t>
      </w:r>
      <w:r w:rsidR="001D049D" w:rsidRPr="001D049D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</w:t>
      </w:r>
      <w:r w:rsidR="002131E4">
        <w:rPr>
          <w:rFonts w:ascii="Times New Roman" w:hAnsi="Times New Roman" w:cs="Times New Roman"/>
          <w:color w:val="000000"/>
          <w:sz w:val="24"/>
          <w:szCs w:val="24"/>
        </w:rPr>
        <w:t>, в связи с чем обязанности по содержанию объектов исполняются указанным учреждени</w:t>
      </w:r>
      <w:r w:rsidR="001D049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2131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131E4" w:rsidRPr="000B3417" w:rsidRDefault="002131E4" w:rsidP="00C6538C">
      <w:pPr>
        <w:tabs>
          <w:tab w:val="right" w:pos="9072"/>
        </w:tabs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ФАП</w:t>
      </w:r>
      <w:r w:rsidR="00EE1910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оказывают амбулаторно -  поликлинические услуги населению. </w:t>
      </w:r>
      <w:r w:rsidR="00C6538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31E4" w:rsidRDefault="002131E4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 Мощность амбулаторно- поликлинических учреждений </w:t>
      </w:r>
      <w:r w:rsidR="00EE1910">
        <w:rPr>
          <w:rFonts w:ascii="Times New Roman" w:hAnsi="Times New Roman" w:cs="Times New Roman"/>
          <w:color w:val="000000"/>
          <w:sz w:val="24"/>
          <w:szCs w:val="24"/>
        </w:rPr>
        <w:t>Лубянского</w:t>
      </w:r>
      <w:r w:rsidR="00F93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25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AA153F" w:rsidRPr="00A5325A" w:rsidRDefault="00AA153F" w:rsidP="00213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371" w:type="dxa"/>
        <w:tblInd w:w="339" w:type="dxa"/>
        <w:tblLayout w:type="fixed"/>
        <w:tblLook w:val="04A0"/>
      </w:tblPr>
      <w:tblGrid>
        <w:gridCol w:w="478"/>
        <w:gridCol w:w="1985"/>
        <w:gridCol w:w="1984"/>
        <w:gridCol w:w="1134"/>
        <w:gridCol w:w="1134"/>
        <w:gridCol w:w="1276"/>
        <w:gridCol w:w="1380"/>
      </w:tblGrid>
      <w:tr w:rsidR="005F297F" w:rsidTr="0042312A">
        <w:trPr>
          <w:trHeight w:val="2303"/>
        </w:trPr>
        <w:tc>
          <w:tcPr>
            <w:tcW w:w="478" w:type="dxa"/>
          </w:tcPr>
          <w:p w:rsidR="005F297F" w:rsidRPr="00E775DC" w:rsidRDefault="005F297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 xml:space="preserve">№ </w:t>
            </w:r>
          </w:p>
          <w:p w:rsidR="005F297F" w:rsidRPr="00E775DC" w:rsidRDefault="005F297F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t>п/п</w:t>
            </w:r>
          </w:p>
        </w:tc>
        <w:tc>
          <w:tcPr>
            <w:tcW w:w="1985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Адрес объекта </w:t>
            </w:r>
          </w:p>
        </w:tc>
        <w:tc>
          <w:tcPr>
            <w:tcW w:w="1134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Плановая мощность (посещений в смену)</w:t>
            </w:r>
          </w:p>
        </w:tc>
        <w:tc>
          <w:tcPr>
            <w:tcW w:w="1134" w:type="dxa"/>
          </w:tcPr>
          <w:p w:rsidR="005F297F" w:rsidRPr="00E775DC" w:rsidRDefault="005F297F" w:rsidP="00C7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Фактическая мощность</w:t>
            </w:r>
          </w:p>
          <w:p w:rsidR="005F297F" w:rsidRPr="00E775DC" w:rsidRDefault="005F297F" w:rsidP="00C7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(посещений в смену)/койкомест</w:t>
            </w:r>
          </w:p>
        </w:tc>
        <w:tc>
          <w:tcPr>
            <w:tcW w:w="1276" w:type="dxa"/>
          </w:tcPr>
          <w:p w:rsidR="005F297F" w:rsidRPr="00E775DC" w:rsidRDefault="005F297F" w:rsidP="00C71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Минимальный размер земельного участка, га /100 посещений</w:t>
            </w:r>
          </w:p>
        </w:tc>
        <w:tc>
          <w:tcPr>
            <w:tcW w:w="1380" w:type="dxa"/>
          </w:tcPr>
          <w:p w:rsidR="005F297F" w:rsidRPr="00E775DC" w:rsidRDefault="005F297F" w:rsidP="005F2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 xml:space="preserve">Фактический размер земельного участка, га </w:t>
            </w:r>
          </w:p>
        </w:tc>
      </w:tr>
      <w:tr w:rsidR="005F297F" w:rsidTr="0042312A">
        <w:trPr>
          <w:trHeight w:val="242"/>
        </w:trPr>
        <w:tc>
          <w:tcPr>
            <w:tcW w:w="478" w:type="dxa"/>
          </w:tcPr>
          <w:p w:rsidR="005F297F" w:rsidRPr="00E775DC" w:rsidRDefault="005F297F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5F297F" w:rsidRPr="00E775DC" w:rsidRDefault="005F297F" w:rsidP="00C71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5F297F" w:rsidRPr="00E775DC" w:rsidRDefault="005F297F" w:rsidP="00C71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80" w:type="dxa"/>
          </w:tcPr>
          <w:p w:rsidR="005F297F" w:rsidRPr="00E775DC" w:rsidRDefault="005F297F" w:rsidP="00213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5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D177C" w:rsidTr="0042312A">
        <w:trPr>
          <w:trHeight w:val="1015"/>
        </w:trPr>
        <w:tc>
          <w:tcPr>
            <w:tcW w:w="478" w:type="dxa"/>
          </w:tcPr>
          <w:p w:rsidR="002D177C" w:rsidRPr="00E775DC" w:rsidRDefault="002D177C" w:rsidP="002131E4">
            <w:pPr>
              <w:pStyle w:val="Default"/>
              <w:jc w:val="center"/>
              <w:rPr>
                <w:sz w:val="22"/>
                <w:szCs w:val="22"/>
              </w:rPr>
            </w:pPr>
            <w:r w:rsidRPr="00E775D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D177C" w:rsidRPr="00E02FCF" w:rsidRDefault="00EE1910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ФАП с. Лубяное -Первое</w:t>
            </w:r>
            <w:r w:rsidR="002D177C" w:rsidRPr="00E02FCF"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D177C" w:rsidRPr="00E775DC" w:rsidRDefault="00EE1910" w:rsidP="00F93B9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с.Лубяное – Первое, ул. Школьная, д.2</w:t>
            </w:r>
          </w:p>
        </w:tc>
        <w:tc>
          <w:tcPr>
            <w:tcW w:w="1134" w:type="dxa"/>
          </w:tcPr>
          <w:p w:rsidR="002D177C" w:rsidRPr="00262B24" w:rsidRDefault="009076E4" w:rsidP="00450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9</w:t>
            </w:r>
          </w:p>
        </w:tc>
        <w:tc>
          <w:tcPr>
            <w:tcW w:w="1134" w:type="dxa"/>
          </w:tcPr>
          <w:p w:rsidR="002D177C" w:rsidRPr="00262B24" w:rsidRDefault="009076E4" w:rsidP="00C71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12</w:t>
            </w:r>
            <w:r w:rsidR="00EE1910"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</w:p>
        </w:tc>
        <w:tc>
          <w:tcPr>
            <w:tcW w:w="1276" w:type="dxa"/>
          </w:tcPr>
          <w:p w:rsidR="002D177C" w:rsidRPr="00262B24" w:rsidRDefault="009076E4" w:rsidP="00C71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0,1</w:t>
            </w:r>
          </w:p>
        </w:tc>
        <w:tc>
          <w:tcPr>
            <w:tcW w:w="1380" w:type="dxa"/>
            <w:vMerge w:val="restart"/>
          </w:tcPr>
          <w:p w:rsidR="002D177C" w:rsidRPr="00262B24" w:rsidRDefault="009076E4" w:rsidP="00450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0,01</w:t>
            </w:r>
          </w:p>
        </w:tc>
      </w:tr>
      <w:tr w:rsidR="00E02FCF" w:rsidTr="00653BE2">
        <w:trPr>
          <w:trHeight w:val="1015"/>
        </w:trPr>
        <w:tc>
          <w:tcPr>
            <w:tcW w:w="478" w:type="dxa"/>
          </w:tcPr>
          <w:p w:rsidR="00E02FCF" w:rsidRPr="00E775DC" w:rsidRDefault="00E02FCF" w:rsidP="002131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02FCF" w:rsidRPr="00E02FCF" w:rsidRDefault="00EE1910" w:rsidP="00AB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ФАП с. Становое</w:t>
            </w:r>
          </w:p>
        </w:tc>
        <w:tc>
          <w:tcPr>
            <w:tcW w:w="1984" w:type="dxa"/>
          </w:tcPr>
          <w:p w:rsidR="00E02FCF" w:rsidRDefault="00EE1910" w:rsidP="00EE1910">
            <w:r>
              <w:rPr>
                <w:rFonts w:ascii="Times New Roman" w:hAnsi="Times New Roman"/>
                <w:lang w:eastAsia="ru-RU"/>
              </w:rPr>
              <w:t xml:space="preserve"> с.Становое, ул. Троицкая, д.38/2</w:t>
            </w:r>
          </w:p>
        </w:tc>
        <w:tc>
          <w:tcPr>
            <w:tcW w:w="1134" w:type="dxa"/>
          </w:tcPr>
          <w:p w:rsidR="00E02FCF" w:rsidRPr="00262B24" w:rsidRDefault="009076E4" w:rsidP="00450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>9</w:t>
            </w:r>
          </w:p>
        </w:tc>
        <w:tc>
          <w:tcPr>
            <w:tcW w:w="1134" w:type="dxa"/>
          </w:tcPr>
          <w:p w:rsidR="00E02FCF" w:rsidRPr="00262B24" w:rsidRDefault="00EE1910" w:rsidP="00C71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  <w:r w:rsidR="009076E4">
              <w:rPr>
                <w:rFonts w:ascii="Times New Roman" w:hAnsi="Times New Roman" w:cs="Times New Roman"/>
                <w:color w:val="000000"/>
                <w:highlight w:val="red"/>
              </w:rPr>
              <w:t>3</w:t>
            </w:r>
          </w:p>
        </w:tc>
        <w:tc>
          <w:tcPr>
            <w:tcW w:w="1276" w:type="dxa"/>
          </w:tcPr>
          <w:p w:rsidR="00E02FCF" w:rsidRPr="00262B24" w:rsidRDefault="00E02FCF" w:rsidP="00C71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380" w:type="dxa"/>
            <w:vMerge/>
          </w:tcPr>
          <w:p w:rsidR="00E02FCF" w:rsidRPr="00262B24" w:rsidRDefault="00E02FCF" w:rsidP="00450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</w:tr>
    </w:tbl>
    <w:p w:rsidR="002D177C" w:rsidRDefault="002D177C" w:rsidP="0090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56AC" w:rsidRDefault="004856AC" w:rsidP="001D3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B9D" w:rsidRDefault="00EE1910" w:rsidP="001D3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31C0" w:rsidRDefault="00E56BB0" w:rsidP="001D3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указывалось выше, проблема обеспеченности лечебных учреждений квалифицированными кадрами сущ</w:t>
      </w:r>
      <w:r w:rsidR="001D049D">
        <w:rPr>
          <w:rFonts w:ascii="Times New Roman" w:hAnsi="Times New Roman" w:cs="Times New Roman"/>
          <w:color w:val="000000"/>
          <w:sz w:val="24"/>
          <w:szCs w:val="24"/>
        </w:rPr>
        <w:t xml:space="preserve">ествует в </w:t>
      </w:r>
      <w:r w:rsidR="00EE1910">
        <w:rPr>
          <w:rFonts w:ascii="Times New Roman" w:hAnsi="Times New Roman" w:cs="Times New Roman"/>
          <w:color w:val="000000"/>
          <w:sz w:val="24"/>
          <w:szCs w:val="24"/>
        </w:rPr>
        <w:t xml:space="preserve">Лубянском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поселении, так же как и во многих сельских поселениях </w:t>
      </w:r>
      <w:r w:rsidR="00922941">
        <w:rPr>
          <w:rFonts w:ascii="Times New Roman" w:hAnsi="Times New Roman" w:cs="Times New Roman"/>
          <w:color w:val="000000"/>
          <w:sz w:val="24"/>
          <w:szCs w:val="24"/>
        </w:rPr>
        <w:t>Белгородской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РФ. Причинами  этого являются низкая оплата труда, отсутствие хороших жилищных условий, </w:t>
      </w:r>
      <w:r w:rsidR="00213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ограниченные возможности </w:t>
      </w:r>
      <w:r w:rsidR="0092294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>ля самореализации и другие причины. Для качественного представления медицинских услуг жителям н</w:t>
      </w:r>
      <w:r w:rsidR="002131E4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еобходимо привлечение квалифицированного медицинского персонала в сельскую местность. </w:t>
      </w:r>
    </w:p>
    <w:p w:rsidR="002131E4" w:rsidRPr="008A5931" w:rsidRDefault="002131E4" w:rsidP="001D3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привлечению существует на уровне РФ - </w:t>
      </w:r>
      <w:r w:rsidRPr="0037234E">
        <w:rPr>
          <w:rFonts w:ascii="Times New Roman" w:hAnsi="Times New Roman" w:cs="Times New Roman"/>
          <w:color w:val="000000"/>
          <w:sz w:val="24"/>
          <w:szCs w:val="24"/>
        </w:rPr>
        <w:t>Федеральная целевая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34E">
        <w:rPr>
          <w:rFonts w:ascii="Times New Roman" w:hAnsi="Times New Roman" w:cs="Times New Roman"/>
          <w:color w:val="000000"/>
          <w:sz w:val="24"/>
          <w:szCs w:val="24"/>
        </w:rPr>
        <w:t>"Устойчивое развитие сельских территорий на 2014 - 2017 годы и на период до 2020 года"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7234E">
        <w:rPr>
          <w:rFonts w:ascii="Times New Roman" w:hAnsi="Times New Roman" w:cs="Times New Roman"/>
          <w:color w:val="000000"/>
          <w:sz w:val="24"/>
          <w:szCs w:val="24"/>
        </w:rPr>
        <w:t>утв. </w:t>
      </w:r>
      <w:hyperlink r:id="rId10" w:anchor="0" w:history="1">
        <w:r w:rsidRPr="0037234E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37234E">
        <w:rPr>
          <w:rFonts w:ascii="Times New Roman" w:hAnsi="Times New Roman" w:cs="Times New Roman"/>
          <w:color w:val="000000"/>
          <w:sz w:val="24"/>
          <w:szCs w:val="24"/>
        </w:rPr>
        <w:t> Правительства РФ от 15 июля 2013 г. № 598)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 реализации этой программы планируется расширить </w:t>
      </w:r>
      <w:r w:rsidRPr="0037234E">
        <w:rPr>
          <w:rFonts w:ascii="Times New Roman" w:hAnsi="Times New Roman" w:cs="Times New Roman"/>
          <w:color w:val="000000"/>
          <w:sz w:val="24"/>
          <w:szCs w:val="24"/>
        </w:rPr>
        <w:t xml:space="preserve"> сеть учреждений социальной сферы на селе - общеобразовательных школ - на 104,7 тыс. ученических мест, учреждений культурно-досугового типа - на 24,6 тыс. мест, районных и участковых больниц - на 6,1 тыс. мест, амбулаторно-поликлинических учреждений - на 7,5 тыс. посещений в смену, фельдшерско-акушерских пунктов - на 674 единицы</w:t>
      </w:r>
      <w:r w:rsidRPr="003723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области здравоохранения субсидии </w:t>
      </w:r>
      <w:r w:rsidRPr="008A5931">
        <w:rPr>
          <w:rFonts w:ascii="Times New Roman" w:hAnsi="Times New Roman" w:cs="Times New Roman"/>
          <w:color w:val="000000"/>
          <w:sz w:val="24"/>
          <w:szCs w:val="24"/>
        </w:rPr>
        <w:t>предоставляются на софинансирование расходных обязательств субъектов Российской Федерации, связанных с реализацией мероприятий по комплексному обустройству объектами социальной и инженерной инфраструктуры населенных пунктов, расположенных 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ельской местности, направленных </w:t>
      </w:r>
      <w:r w:rsidRPr="008A5931">
        <w:rPr>
          <w:rFonts w:ascii="Times New Roman" w:hAnsi="Times New Roman" w:cs="Times New Roman"/>
          <w:color w:val="000000"/>
          <w:sz w:val="24"/>
          <w:szCs w:val="24"/>
        </w:rPr>
        <w:t> на реализацию проектов (объектов) социально-инженерного обустройства населенных пунктов, расположенных в сельской местности  по следующим направлениям:</w:t>
      </w:r>
    </w:p>
    <w:p w:rsidR="002131E4" w:rsidRPr="00742F7E" w:rsidRDefault="002131E4" w:rsidP="001D31C0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42F7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сети фельдшерско-акушерских пунктов и (или) 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>кабинетов</w:t>
      </w:r>
      <w:r w:rsidRPr="00742F7E">
        <w:rPr>
          <w:rFonts w:ascii="Times New Roman" w:hAnsi="Times New Roman" w:cs="Times New Roman"/>
          <w:color w:val="000000"/>
          <w:sz w:val="24"/>
          <w:szCs w:val="24"/>
        </w:rPr>
        <w:t xml:space="preserve"> врачей общей практики;</w:t>
      </w:r>
    </w:p>
    <w:p w:rsidR="008123FA" w:rsidRDefault="002131E4" w:rsidP="00D46CB5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F7E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и реконструкцию объектов социальной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Pr="00742F7E">
        <w:rPr>
          <w:rFonts w:ascii="Times New Roman" w:hAnsi="Times New Roman" w:cs="Times New Roman"/>
          <w:color w:val="000000"/>
          <w:sz w:val="24"/>
          <w:szCs w:val="24"/>
        </w:rPr>
        <w:t>: амбулаторно-поликлинически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42F7E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42F7E">
        <w:rPr>
          <w:rFonts w:ascii="Times New Roman" w:hAnsi="Times New Roman" w:cs="Times New Roman"/>
          <w:color w:val="000000"/>
          <w:sz w:val="24"/>
          <w:szCs w:val="24"/>
        </w:rPr>
        <w:t>, фельдшерско-акушерские пункт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>ов, кабинетов</w:t>
      </w:r>
      <w:r w:rsidRPr="00742F7E">
        <w:rPr>
          <w:rFonts w:ascii="Times New Roman" w:hAnsi="Times New Roman" w:cs="Times New Roman"/>
          <w:color w:val="000000"/>
          <w:sz w:val="24"/>
          <w:szCs w:val="24"/>
        </w:rPr>
        <w:t xml:space="preserve"> врачей общей практики.</w:t>
      </w:r>
    </w:p>
    <w:p w:rsidR="008123FA" w:rsidRPr="008123FA" w:rsidRDefault="00EE1910" w:rsidP="0072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</w:t>
      </w:r>
      <w:r w:rsidR="008123FA" w:rsidRPr="00E5708E">
        <w:rPr>
          <w:rFonts w:ascii="Times New Roman" w:hAnsi="Times New Roman" w:cs="Times New Roman"/>
          <w:color w:val="000000"/>
          <w:sz w:val="24"/>
          <w:szCs w:val="24"/>
          <w:highlight w:val="red"/>
        </w:rPr>
        <w:t>В населенных пунктах, имеющих фельдшерско-акушерские пункты,  следует открывать аптечные  пункты при фельдшерско-акушерских пунктах».</w:t>
      </w:r>
      <w:r w:rsidR="00F93B9D" w:rsidRPr="00E5708E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</w:t>
      </w:r>
      <w:r w:rsidR="001D31C0" w:rsidRPr="00E5708E">
        <w:rPr>
          <w:rFonts w:ascii="Times New Roman" w:hAnsi="Times New Roman" w:cs="Times New Roman"/>
          <w:color w:val="000000"/>
          <w:sz w:val="24"/>
          <w:szCs w:val="24"/>
          <w:highlight w:val="red"/>
        </w:rPr>
        <w:t>Таким образом, обеспеченность поселения в аптечных учреждениях достаточная.</w:t>
      </w:r>
      <w:r w:rsidR="001D3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31E4" w:rsidRDefault="002131E4" w:rsidP="00D46CB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3</w:t>
      </w:r>
      <w:r w:rsidRPr="008762E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 xml:space="preserve">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образования, культуры, здравоохранения, культуры, физической культуры и массового спорта,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131E4" w:rsidRPr="00CF01AB" w:rsidRDefault="002131E4" w:rsidP="001D31C0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F01AB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3.1 Направление демографической политики. Расчет перспективной численности населения</w:t>
      </w:r>
    </w:p>
    <w:p w:rsidR="002D177C" w:rsidRDefault="002D177C" w:rsidP="001D3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1E4" w:rsidRPr="00A45509" w:rsidRDefault="002131E4" w:rsidP="001D3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 xml:space="preserve">В  настоящее  время на  территории  </w:t>
      </w:r>
      <w:r w:rsidR="00EE1910">
        <w:rPr>
          <w:rFonts w:ascii="Times New Roman" w:hAnsi="Times New Roman" w:cs="Times New Roman"/>
          <w:sz w:val="24"/>
          <w:szCs w:val="24"/>
        </w:rPr>
        <w:t>Лубянского</w:t>
      </w:r>
      <w:r w:rsidR="00F93B9D">
        <w:rPr>
          <w:rFonts w:ascii="Times New Roman" w:hAnsi="Times New Roman" w:cs="Times New Roman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r w:rsidR="008123FA">
        <w:rPr>
          <w:rFonts w:ascii="Times New Roman" w:hAnsi="Times New Roman" w:cs="Times New Roman"/>
          <w:sz w:val="24"/>
          <w:szCs w:val="24"/>
        </w:rPr>
        <w:t xml:space="preserve">сохраняется численность  населения на уровне </w:t>
      </w:r>
      <w:r w:rsidR="00EE1910">
        <w:rPr>
          <w:rFonts w:ascii="Times New Roman" w:hAnsi="Times New Roman" w:cs="Times New Roman"/>
          <w:sz w:val="24"/>
          <w:szCs w:val="24"/>
        </w:rPr>
        <w:t>540</w:t>
      </w:r>
      <w:r w:rsidR="008123FA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A4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E4" w:rsidRPr="00A45509" w:rsidRDefault="002131E4" w:rsidP="001D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 xml:space="preserve">        Улучшение демографической ситуации является стратегической целью, решение которой имеет кардинальное значение для перспектив социально-экономического развития поселения. </w:t>
      </w:r>
    </w:p>
    <w:p w:rsidR="002131E4" w:rsidRPr="00A45509" w:rsidRDefault="002131E4" w:rsidP="001D31C0">
      <w:pPr>
        <w:tabs>
          <w:tab w:val="lef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>В качестве мер, направленных на повышение рождаемости, снижение смертности и  общее улучшение демографической обстановки, относятся:</w:t>
      </w:r>
    </w:p>
    <w:p w:rsidR="002131E4" w:rsidRPr="00A45509" w:rsidRDefault="002131E4" w:rsidP="001D31C0">
      <w:pPr>
        <w:tabs>
          <w:tab w:val="lef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>- поощрение более высокой рождаемости через экономические, социальные воздействия;</w:t>
      </w:r>
    </w:p>
    <w:p w:rsidR="002131E4" w:rsidRPr="00A45509" w:rsidRDefault="002131E4" w:rsidP="001D31C0">
      <w:pPr>
        <w:tabs>
          <w:tab w:val="lef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 xml:space="preserve">- </w:t>
      </w:r>
      <w:r w:rsidR="008123FA">
        <w:rPr>
          <w:rFonts w:ascii="Times New Roman" w:hAnsi="Times New Roman" w:cs="Times New Roman"/>
          <w:sz w:val="24"/>
          <w:szCs w:val="24"/>
        </w:rPr>
        <w:t>п</w:t>
      </w:r>
      <w:r w:rsidRPr="00A45509">
        <w:rPr>
          <w:rFonts w:ascii="Times New Roman" w:hAnsi="Times New Roman" w:cs="Times New Roman"/>
          <w:sz w:val="24"/>
          <w:szCs w:val="24"/>
        </w:rPr>
        <w:t>рименение мер адаптации в условиях сокращения и старения населения, а именно принятие мер по созданию условий для продления трудовой деятельности и благополучной жизни пожилых людей, так как  сохранение населения – одна из форм демографического роста;</w:t>
      </w:r>
    </w:p>
    <w:p w:rsidR="002131E4" w:rsidRPr="00A45509" w:rsidRDefault="002131E4" w:rsidP="001D31C0">
      <w:pPr>
        <w:tabs>
          <w:tab w:val="lef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 xml:space="preserve">- рост обеспеченности гарантированным жильем семей с детьми; </w:t>
      </w:r>
    </w:p>
    <w:p w:rsidR="002131E4" w:rsidRDefault="002131E4" w:rsidP="001D31C0">
      <w:pPr>
        <w:tabs>
          <w:tab w:val="left" w:pos="90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>- совершенствование медицинского обслуживания матери и ребенка.</w:t>
      </w:r>
    </w:p>
    <w:p w:rsidR="00E05571" w:rsidRDefault="002131E4" w:rsidP="001D3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86850068"/>
      <w:r w:rsidRPr="00A45509">
        <w:rPr>
          <w:rFonts w:ascii="Times New Roman" w:hAnsi="Times New Roman" w:cs="Times New Roman"/>
          <w:sz w:val="24"/>
          <w:szCs w:val="24"/>
        </w:rPr>
        <w:t xml:space="preserve">В таблице приведены данные предполагаемой перспективной численности населения </w:t>
      </w:r>
      <w:r w:rsidR="009076E4">
        <w:rPr>
          <w:rFonts w:ascii="Times New Roman" w:hAnsi="Times New Roman" w:cs="Times New Roman"/>
          <w:sz w:val="24"/>
          <w:szCs w:val="24"/>
        </w:rPr>
        <w:t>Лубянского</w:t>
      </w:r>
      <w:r w:rsidRPr="00A45509">
        <w:rPr>
          <w:rFonts w:ascii="Times New Roman" w:hAnsi="Times New Roman" w:cs="Times New Roman"/>
          <w:sz w:val="24"/>
          <w:szCs w:val="24"/>
        </w:rPr>
        <w:t xml:space="preserve"> сельского поселения на первую очередь (2020 г</w:t>
      </w:r>
      <w:r w:rsidR="009F202C">
        <w:rPr>
          <w:rFonts w:ascii="Times New Roman" w:hAnsi="Times New Roman" w:cs="Times New Roman"/>
          <w:sz w:val="24"/>
          <w:szCs w:val="24"/>
        </w:rPr>
        <w:t>од) и расчетный срок (203</w:t>
      </w:r>
      <w:r w:rsidR="00CA0C03">
        <w:rPr>
          <w:rFonts w:ascii="Times New Roman" w:hAnsi="Times New Roman" w:cs="Times New Roman"/>
          <w:sz w:val="24"/>
          <w:szCs w:val="24"/>
        </w:rPr>
        <w:t>2</w:t>
      </w:r>
      <w:r w:rsidR="009F202C">
        <w:rPr>
          <w:rFonts w:ascii="Times New Roman" w:hAnsi="Times New Roman" w:cs="Times New Roman"/>
          <w:sz w:val="24"/>
          <w:szCs w:val="24"/>
        </w:rPr>
        <w:t xml:space="preserve"> год) при оптимистическом сценарии развития поселения. Существенного увеличения численности </w:t>
      </w:r>
      <w:r w:rsidR="005F297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F202C">
        <w:rPr>
          <w:rFonts w:ascii="Times New Roman" w:hAnsi="Times New Roman" w:cs="Times New Roman"/>
          <w:sz w:val="24"/>
          <w:szCs w:val="24"/>
        </w:rPr>
        <w:t>не ожидается.</w:t>
      </w:r>
    </w:p>
    <w:p w:rsidR="002131E4" w:rsidRDefault="009F202C" w:rsidP="001D3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E4" w:rsidRPr="00A45509" w:rsidRDefault="002131E4" w:rsidP="00213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E05571">
        <w:rPr>
          <w:rFonts w:ascii="Times New Roman" w:hAnsi="Times New Roman" w:cs="Times New Roman"/>
          <w:sz w:val="24"/>
          <w:szCs w:val="24"/>
        </w:rPr>
        <w:t>12</w:t>
      </w:r>
      <w:r w:rsidRPr="00A45509">
        <w:rPr>
          <w:rFonts w:ascii="Times New Roman" w:hAnsi="Times New Roman" w:cs="Times New Roman"/>
          <w:sz w:val="24"/>
          <w:szCs w:val="24"/>
        </w:rPr>
        <w:t xml:space="preserve">   Численность населения </w:t>
      </w:r>
      <w:r w:rsidR="00EE1910">
        <w:rPr>
          <w:rFonts w:ascii="Times New Roman" w:hAnsi="Times New Roman" w:cs="Times New Roman"/>
          <w:sz w:val="24"/>
          <w:szCs w:val="24"/>
        </w:rPr>
        <w:t>Лубянского</w:t>
      </w:r>
      <w:r w:rsidR="00135340">
        <w:rPr>
          <w:rFonts w:ascii="Times New Roman" w:hAnsi="Times New Roman" w:cs="Times New Roman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10"/>
        <w:gridCol w:w="3119"/>
        <w:gridCol w:w="2835"/>
      </w:tblGrid>
      <w:tr w:rsidR="002131E4" w:rsidRPr="00A45509" w:rsidTr="00E05571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131E4" w:rsidRPr="00E775DC" w:rsidRDefault="002131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Существующее положение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E4" w:rsidRPr="00E775DC" w:rsidRDefault="002131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Перспективные показатели численности</w:t>
            </w:r>
          </w:p>
        </w:tc>
      </w:tr>
      <w:tr w:rsidR="002131E4" w:rsidRPr="00A45509" w:rsidTr="00E05571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131E4" w:rsidRPr="00E775DC" w:rsidRDefault="002131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E4" w:rsidRPr="00E775DC" w:rsidRDefault="002131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1E4" w:rsidRPr="00E775DC" w:rsidRDefault="002131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3</w:t>
            </w:r>
          </w:p>
        </w:tc>
      </w:tr>
      <w:tr w:rsidR="002131E4" w:rsidRPr="00A45509" w:rsidTr="00E05571">
        <w:trPr>
          <w:trHeight w:val="465"/>
        </w:trPr>
        <w:tc>
          <w:tcPr>
            <w:tcW w:w="3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131E4" w:rsidRPr="00E775DC" w:rsidRDefault="002131E4" w:rsidP="00EE191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на 01.01.201</w:t>
            </w:r>
            <w:r w:rsidR="00EE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E4" w:rsidRPr="00E775DC" w:rsidRDefault="00DB792E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1E4" w:rsidRPr="00E775DC" w:rsidRDefault="002131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DC">
              <w:rPr>
                <w:rFonts w:ascii="Times New Roman" w:hAnsi="Times New Roman" w:cs="Times New Roman"/>
              </w:rPr>
              <w:t>Расчетный срок (203</w:t>
            </w:r>
            <w:r w:rsidR="009F202C" w:rsidRPr="00E775DC">
              <w:rPr>
                <w:rFonts w:ascii="Times New Roman" w:hAnsi="Times New Roman" w:cs="Times New Roman"/>
              </w:rPr>
              <w:t>2</w:t>
            </w:r>
            <w:r w:rsidRPr="00E775DC">
              <w:rPr>
                <w:rFonts w:ascii="Times New Roman" w:hAnsi="Times New Roman" w:cs="Times New Roman"/>
              </w:rPr>
              <w:t xml:space="preserve"> год).</w:t>
            </w:r>
          </w:p>
        </w:tc>
      </w:tr>
      <w:tr w:rsidR="002131E4" w:rsidRPr="00A45509" w:rsidTr="00E05571">
        <w:trPr>
          <w:trHeight w:val="465"/>
        </w:trPr>
        <w:tc>
          <w:tcPr>
            <w:tcW w:w="35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131E4" w:rsidRPr="009B6D12" w:rsidRDefault="00EE1910" w:rsidP="00E05571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131E4" w:rsidRPr="009B6D12" w:rsidRDefault="009076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131E4" w:rsidRPr="009B6D12" w:rsidRDefault="009076E4" w:rsidP="00E0557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620</w:t>
            </w:r>
          </w:p>
        </w:tc>
      </w:tr>
      <w:bookmarkEnd w:id="1"/>
    </w:tbl>
    <w:p w:rsidR="00C64760" w:rsidRDefault="00C64760" w:rsidP="005F2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E4" w:rsidRDefault="002131E4" w:rsidP="001D31C0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F01AB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3.2 Обоснование предложений по развитию социальной сферы</w:t>
      </w:r>
    </w:p>
    <w:p w:rsidR="00661410" w:rsidRDefault="00661410" w:rsidP="009741CB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741CB" w:rsidRDefault="009741CB" w:rsidP="009741CB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741CB">
        <w:rPr>
          <w:rFonts w:ascii="Times New Roman" w:hAnsi="Times New Roman" w:cs="Times New Roman"/>
          <w:spacing w:val="-4"/>
          <w:sz w:val="24"/>
          <w:szCs w:val="24"/>
        </w:rPr>
        <w:t>Предложения по развитию социальной сферы включают мероприятия по строительству, расширению, реконструкции объектов социальной сферы. Необходимость указанных мероприятий  определяется на основании показателей обеспеченности населения объектами здравоохранения, общего и дошкольного образования, массового спорта и физической культуры.</w:t>
      </w:r>
    </w:p>
    <w:p w:rsidR="009741CB" w:rsidRPr="009741CB" w:rsidRDefault="009741CB" w:rsidP="009741CB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Программе оценивается уровень обеспеченности населения объектами социальной сферы. </w:t>
      </w:r>
    </w:p>
    <w:p w:rsidR="009741CB" w:rsidRPr="009741CB" w:rsidRDefault="009741CB" w:rsidP="009741CB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741CB">
        <w:rPr>
          <w:rFonts w:ascii="Times New Roman" w:hAnsi="Times New Roman" w:cs="Times New Roman"/>
          <w:spacing w:val="-4"/>
          <w:sz w:val="24"/>
          <w:szCs w:val="24"/>
        </w:rPr>
        <w:t xml:space="preserve"> Для определения необходимости проведения текущего или капитального ремонта учреждение либо ответственное лицо должно осуществлять контроль за техническим состоянием зданий и проводить для этого систематические осмотры. </w:t>
      </w:r>
      <w:r>
        <w:rPr>
          <w:rFonts w:ascii="Times New Roman" w:hAnsi="Times New Roman" w:cs="Times New Roman"/>
          <w:spacing w:val="-4"/>
          <w:sz w:val="24"/>
          <w:szCs w:val="24"/>
        </w:rPr>
        <w:t>В Программе оценивается необходимость</w:t>
      </w:r>
      <w:r w:rsidR="00896B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проведения ка</w:t>
      </w:r>
      <w:r w:rsidR="00896B2F">
        <w:rPr>
          <w:rFonts w:ascii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итальных ремонтов объектов, </w:t>
      </w:r>
      <w:r w:rsidR="00896B2F">
        <w:rPr>
          <w:rFonts w:ascii="Times New Roman" w:hAnsi="Times New Roman" w:cs="Times New Roman"/>
          <w:spacing w:val="-4"/>
          <w:sz w:val="24"/>
          <w:szCs w:val="24"/>
        </w:rPr>
        <w:t xml:space="preserve">находящихся в собственности органов местного самоуправления </w:t>
      </w:r>
      <w:r w:rsidR="00EE1910">
        <w:rPr>
          <w:rFonts w:ascii="Times New Roman" w:hAnsi="Times New Roman" w:cs="Times New Roman"/>
          <w:spacing w:val="-4"/>
          <w:sz w:val="24"/>
          <w:szCs w:val="24"/>
        </w:rPr>
        <w:t>Лубянского</w:t>
      </w:r>
      <w:r w:rsidR="00896B2F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поселения. </w:t>
      </w:r>
      <w:r w:rsidR="00661410">
        <w:rPr>
          <w:rFonts w:ascii="Times New Roman" w:hAnsi="Times New Roman" w:cs="Times New Roman"/>
          <w:spacing w:val="-4"/>
          <w:sz w:val="24"/>
          <w:szCs w:val="24"/>
        </w:rPr>
        <w:t xml:space="preserve">Мероприятия </w:t>
      </w:r>
      <w:r w:rsidR="00896B2F">
        <w:rPr>
          <w:rFonts w:ascii="Times New Roman" w:hAnsi="Times New Roman" w:cs="Times New Roman"/>
          <w:spacing w:val="-4"/>
          <w:sz w:val="24"/>
          <w:szCs w:val="24"/>
        </w:rPr>
        <w:t xml:space="preserve"> по остальным объектам представлен</w:t>
      </w:r>
      <w:r w:rsidR="00661410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896B2F">
        <w:rPr>
          <w:rFonts w:ascii="Times New Roman" w:hAnsi="Times New Roman" w:cs="Times New Roman"/>
          <w:spacing w:val="-4"/>
          <w:sz w:val="24"/>
          <w:szCs w:val="24"/>
        </w:rPr>
        <w:t xml:space="preserve"> в рамках имеющейся информации.</w:t>
      </w:r>
    </w:p>
    <w:p w:rsidR="002131E4" w:rsidRPr="00CF01AB" w:rsidRDefault="002131E4" w:rsidP="001D31C0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 xml:space="preserve">3.2.1 </w:t>
      </w:r>
      <w:r w:rsidR="001D049D" w:rsidRPr="001D049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>Обоснование предложений по развитию</w:t>
      </w:r>
      <w:r w:rsidR="001D049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 xml:space="preserve"> объектов</w:t>
      </w:r>
      <w:r w:rsidRPr="00CF01AB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 xml:space="preserve"> </w:t>
      </w:r>
      <w:r w:rsidR="001D049D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>сферы</w:t>
      </w:r>
      <w:r w:rsidRPr="00CF01AB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 xml:space="preserve"> образования</w:t>
      </w:r>
    </w:p>
    <w:p w:rsidR="002131E4" w:rsidRPr="00A45509" w:rsidRDefault="002131E4" w:rsidP="001D31C0">
      <w:pPr>
        <w:pStyle w:val="5"/>
        <w:spacing w:line="240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3.2.1.1 </w:t>
      </w: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Дошкольное образование</w:t>
      </w:r>
      <w:r w:rsidRPr="00A45509"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</w:p>
    <w:p w:rsidR="002131E4" w:rsidRPr="00A45509" w:rsidRDefault="002131E4" w:rsidP="001D31C0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35340" w:rsidRDefault="002131E4" w:rsidP="001D31C0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Как указано выше, ур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овень обеспеченности детей (от 1 до 6 лет) дошкольными учреждениями в сельских поселениях должен составлять </w:t>
      </w:r>
      <w:r>
        <w:rPr>
          <w:rFonts w:ascii="Times New Roman" w:hAnsi="Times New Roman" w:cs="Times New Roman"/>
          <w:spacing w:val="-4"/>
          <w:sz w:val="24"/>
          <w:szCs w:val="24"/>
        </w:rPr>
        <w:t>не более 100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мест на тысячу жителей. </w:t>
      </w:r>
      <w:r w:rsidR="00135340">
        <w:rPr>
          <w:rFonts w:ascii="Times New Roman" w:hAnsi="Times New Roman" w:cs="Times New Roman"/>
          <w:spacing w:val="-4"/>
          <w:sz w:val="24"/>
          <w:szCs w:val="24"/>
        </w:rPr>
        <w:t xml:space="preserve">Согласно генеральному плану для </w:t>
      </w:r>
      <w:r w:rsidR="00EE1910">
        <w:rPr>
          <w:rFonts w:ascii="Times New Roman" w:hAnsi="Times New Roman" w:cs="Times New Roman"/>
          <w:spacing w:val="-4"/>
          <w:sz w:val="24"/>
          <w:szCs w:val="24"/>
        </w:rPr>
        <w:t>Лубянского</w:t>
      </w:r>
      <w:r w:rsidR="00135340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норматив составляет </w:t>
      </w:r>
      <w:r w:rsidR="009076E4">
        <w:rPr>
          <w:rFonts w:ascii="Times New Roman" w:hAnsi="Times New Roman" w:cs="Times New Roman"/>
          <w:spacing w:val="-4"/>
          <w:sz w:val="24"/>
          <w:szCs w:val="24"/>
          <w:highlight w:val="red"/>
        </w:rPr>
        <w:t>5</w:t>
      </w:r>
      <w:r w:rsidR="00135340" w:rsidRPr="00B30550">
        <w:rPr>
          <w:rFonts w:ascii="Times New Roman" w:hAnsi="Times New Roman" w:cs="Times New Roman"/>
          <w:spacing w:val="-4"/>
          <w:sz w:val="24"/>
          <w:szCs w:val="24"/>
          <w:highlight w:val="red"/>
        </w:rPr>
        <w:t>0</w:t>
      </w:r>
      <w:r w:rsidR="00135340">
        <w:rPr>
          <w:rFonts w:ascii="Times New Roman" w:hAnsi="Times New Roman" w:cs="Times New Roman"/>
          <w:spacing w:val="-4"/>
          <w:sz w:val="24"/>
          <w:szCs w:val="24"/>
        </w:rPr>
        <w:t xml:space="preserve"> мест на тысячу человек. </w:t>
      </w:r>
    </w:p>
    <w:p w:rsidR="002131E4" w:rsidRDefault="002131E4" w:rsidP="001D31C0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Для достижения данного уровня обеспеченности в </w:t>
      </w:r>
      <w:r w:rsidR="00EE1910">
        <w:rPr>
          <w:rFonts w:ascii="Times New Roman" w:hAnsi="Times New Roman" w:cs="Times New Roman"/>
          <w:spacing w:val="-4"/>
          <w:sz w:val="24"/>
          <w:szCs w:val="24"/>
        </w:rPr>
        <w:t>Лубянском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сельском поселении необходимо име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ть в дошкольных учреждениях </w:t>
      </w:r>
      <w:r w:rsidR="00135340" w:rsidRPr="0052219F">
        <w:rPr>
          <w:rFonts w:ascii="Times New Roman" w:hAnsi="Times New Roman" w:cs="Times New Roman"/>
          <w:spacing w:val="-4"/>
          <w:sz w:val="24"/>
          <w:szCs w:val="24"/>
          <w:highlight w:val="red"/>
        </w:rPr>
        <w:t>86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мест на первую очередь и </w:t>
      </w:r>
      <w:r w:rsidR="00135340" w:rsidRPr="0052219F">
        <w:rPr>
          <w:rFonts w:ascii="Times New Roman" w:hAnsi="Times New Roman" w:cs="Times New Roman"/>
          <w:spacing w:val="-4"/>
          <w:sz w:val="24"/>
          <w:szCs w:val="24"/>
          <w:highlight w:val="red"/>
        </w:rPr>
        <w:t>80</w:t>
      </w:r>
      <w:r w:rsidR="00135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мест на расчетный срок </w:t>
      </w:r>
      <w:r w:rsidR="00CA0C03">
        <w:rPr>
          <w:rFonts w:ascii="Times New Roman" w:hAnsi="Times New Roman" w:cs="Times New Roman"/>
          <w:spacing w:val="-4"/>
          <w:sz w:val="24"/>
          <w:szCs w:val="24"/>
        </w:rPr>
        <w:t>(см. таблицу 1</w:t>
      </w:r>
      <w:r w:rsidR="00E05571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CA0C03">
        <w:rPr>
          <w:rFonts w:ascii="Times New Roman" w:hAnsi="Times New Roman" w:cs="Times New Roman"/>
          <w:spacing w:val="-4"/>
          <w:sz w:val="24"/>
          <w:szCs w:val="24"/>
        </w:rPr>
        <w:t>):</w:t>
      </w:r>
    </w:p>
    <w:p w:rsidR="00135340" w:rsidRPr="00A45509" w:rsidRDefault="00135340" w:rsidP="001D31C0">
      <w:pPr>
        <w:shd w:val="clear" w:color="auto" w:fill="FFFFFF"/>
        <w:tabs>
          <w:tab w:val="left" w:pos="9524"/>
        </w:tabs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131E4" w:rsidRDefault="002131E4" w:rsidP="001D31C0">
      <w:pPr>
        <w:shd w:val="clear" w:color="auto" w:fill="FFFFFF"/>
        <w:tabs>
          <w:tab w:val="left" w:pos="9524"/>
        </w:tabs>
        <w:spacing w:after="0" w:line="240" w:lineRule="auto"/>
        <w:ind w:left="19" w:hanging="19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05571">
        <w:rPr>
          <w:rFonts w:ascii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Расчёт потребности в  дошкольных  учреждениях</w:t>
      </w:r>
    </w:p>
    <w:p w:rsidR="00FC7C35" w:rsidRPr="00A45509" w:rsidRDefault="00FC7C35" w:rsidP="001D31C0">
      <w:pPr>
        <w:shd w:val="clear" w:color="auto" w:fill="FFFFFF"/>
        <w:tabs>
          <w:tab w:val="left" w:pos="9524"/>
        </w:tabs>
        <w:spacing w:after="0" w:line="240" w:lineRule="auto"/>
        <w:ind w:left="19" w:hanging="19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0"/>
        <w:gridCol w:w="1672"/>
        <w:gridCol w:w="1129"/>
        <w:gridCol w:w="1080"/>
        <w:gridCol w:w="1789"/>
      </w:tblGrid>
      <w:tr w:rsidR="002131E4" w:rsidRPr="00A45509" w:rsidTr="002131E4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E4" w:rsidRPr="00E775DC" w:rsidRDefault="002131E4" w:rsidP="00E775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Единица</w:t>
            </w:r>
          </w:p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DB792E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</w:t>
            </w:r>
            <w:r w:rsidR="002131E4" w:rsidRPr="00E775DC">
              <w:rPr>
                <w:rFonts w:ascii="Times New Roman" w:hAnsi="Times New Roman" w:cs="Times New Roman"/>
                <w:spacing w:val="-4"/>
              </w:rPr>
              <w:t>оличество</w:t>
            </w:r>
          </w:p>
        </w:tc>
      </w:tr>
      <w:tr w:rsidR="002131E4" w:rsidRPr="00A45509" w:rsidTr="002131E4">
        <w:trPr>
          <w:trHeight w:val="533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DB792E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Существующее положение</w:t>
            </w:r>
          </w:p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DB792E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Прогноз на 2021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DB792E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Прогноз </w:t>
            </w:r>
            <w:r w:rsidR="002131E4" w:rsidRPr="00E775DC">
              <w:rPr>
                <w:rFonts w:ascii="Times New Roman" w:hAnsi="Times New Roman" w:cs="Times New Roman"/>
                <w:spacing w:val="-4"/>
              </w:rPr>
              <w:t xml:space="preserve">на </w:t>
            </w:r>
          </w:p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расчетный</w:t>
            </w:r>
          </w:p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срок </w:t>
            </w:r>
            <w:r w:rsidR="0068516E">
              <w:rPr>
                <w:rFonts w:ascii="Times New Roman" w:hAnsi="Times New Roman" w:cs="Times New Roman"/>
                <w:spacing w:val="-4"/>
              </w:rPr>
              <w:t>2032</w:t>
            </w:r>
            <w:r w:rsidRPr="00E775DC">
              <w:rPr>
                <w:rFonts w:ascii="Times New Roman" w:hAnsi="Times New Roman" w:cs="Times New Roman"/>
                <w:spacing w:val="-4"/>
              </w:rPr>
              <w:t>г.</w:t>
            </w:r>
          </w:p>
        </w:tc>
      </w:tr>
      <w:tr w:rsidR="002131E4" w:rsidRPr="00A45509" w:rsidTr="002131E4">
        <w:trPr>
          <w:trHeight w:val="5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6</w:t>
            </w:r>
          </w:p>
        </w:tc>
      </w:tr>
      <w:tr w:rsidR="002131E4" w:rsidRPr="00A45509" w:rsidTr="002131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Количество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мест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30</w:t>
            </w:r>
          </w:p>
        </w:tc>
      </w:tr>
      <w:tr w:rsidR="002131E4" w:rsidRPr="00A45509" w:rsidTr="002131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мест на </w:t>
            </w:r>
          </w:p>
          <w:p w:rsidR="002131E4" w:rsidRPr="00E775DC" w:rsidRDefault="002131E4" w:rsidP="00E775DC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5</w:t>
            </w:r>
            <w:r w:rsidR="002131E4" w:rsidRPr="008D1446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5</w:t>
            </w:r>
            <w:r w:rsidR="002131E4" w:rsidRPr="008D1446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5</w:t>
            </w:r>
            <w:r w:rsidR="002131E4" w:rsidRPr="008D1446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</w:tr>
      <w:tr w:rsidR="002131E4" w:rsidRPr="00A45509" w:rsidTr="002131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Фактическая и проектная</w:t>
            </w:r>
          </w:p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обеспеченность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мест на </w:t>
            </w:r>
          </w:p>
          <w:p w:rsidR="002131E4" w:rsidRPr="00E775DC" w:rsidRDefault="002131E4" w:rsidP="00E775D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9076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8D1446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30</w:t>
            </w:r>
          </w:p>
        </w:tc>
      </w:tr>
    </w:tbl>
    <w:p w:rsidR="002131E4" w:rsidRPr="00A45509" w:rsidRDefault="002131E4" w:rsidP="002131E4">
      <w:pPr>
        <w:shd w:val="clear" w:color="auto" w:fill="FFFFFF"/>
        <w:spacing w:after="0" w:line="36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84632" w:rsidRDefault="002131E4" w:rsidP="001D31C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При требуемой нормативной мощности </w:t>
      </w:r>
      <w:r w:rsidR="009076E4">
        <w:rPr>
          <w:rFonts w:ascii="Times New Roman" w:hAnsi="Times New Roman" w:cs="Times New Roman"/>
          <w:spacing w:val="-4"/>
          <w:sz w:val="24"/>
          <w:szCs w:val="24"/>
        </w:rPr>
        <w:t>50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мест, (исходя из нормативной обеспеченности  на тыс. человек)  детские дошкольные учреждения посещают  </w:t>
      </w:r>
      <w:r w:rsidR="009076E4">
        <w:rPr>
          <w:rFonts w:ascii="Times New Roman" w:hAnsi="Times New Roman" w:cs="Times New Roman"/>
          <w:spacing w:val="-4"/>
          <w:sz w:val="24"/>
          <w:szCs w:val="24"/>
        </w:rPr>
        <w:t>21</w:t>
      </w:r>
      <w:r w:rsidR="00135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076E4">
        <w:rPr>
          <w:rFonts w:ascii="Times New Roman" w:hAnsi="Times New Roman" w:cs="Times New Roman"/>
          <w:spacing w:val="-4"/>
          <w:sz w:val="24"/>
          <w:szCs w:val="24"/>
        </w:rPr>
        <w:t>ребенок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Проектная мощность в целом составляет </w:t>
      </w:r>
      <w:r w:rsidR="009076E4">
        <w:rPr>
          <w:rFonts w:ascii="Times New Roman" w:hAnsi="Times New Roman" w:cs="Times New Roman"/>
          <w:spacing w:val="-4"/>
          <w:sz w:val="24"/>
          <w:szCs w:val="24"/>
        </w:rPr>
        <w:t>50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мест. Можно сделать вывод о </w:t>
      </w:r>
      <w:r w:rsidR="00B0639C">
        <w:rPr>
          <w:rFonts w:ascii="Times New Roman" w:hAnsi="Times New Roman" w:cs="Times New Roman"/>
          <w:spacing w:val="-4"/>
          <w:sz w:val="24"/>
          <w:szCs w:val="24"/>
        </w:rPr>
        <w:t xml:space="preserve">достаточности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мест в детских дошкольных учреждениях</w:t>
      </w:r>
      <w:r w:rsidR="00A8463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0639C" w:rsidRDefault="002131E4" w:rsidP="001D31C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В дальнейшем при ожидаемом </w:t>
      </w:r>
      <w:r w:rsidR="00B0639C">
        <w:rPr>
          <w:rFonts w:ascii="Times New Roman" w:hAnsi="Times New Roman" w:cs="Times New Roman"/>
          <w:spacing w:val="-4"/>
          <w:sz w:val="24"/>
          <w:szCs w:val="24"/>
        </w:rPr>
        <w:t xml:space="preserve">уменьшении </w:t>
      </w:r>
      <w:r w:rsidR="00A846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численности населения обеспеченность населения детскими дошкольными учреждениями будет </w:t>
      </w:r>
      <w:r w:rsidR="00B0639C">
        <w:rPr>
          <w:rFonts w:ascii="Times New Roman" w:hAnsi="Times New Roman" w:cs="Times New Roman"/>
          <w:spacing w:val="-4"/>
          <w:sz w:val="24"/>
          <w:szCs w:val="24"/>
        </w:rPr>
        <w:t xml:space="preserve">увеличиваться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к расчетному сроку  (203</w:t>
      </w:r>
      <w:r w:rsidR="00A84632"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год), в связи с чем, строительство детских дошкольных учреждений на территории </w:t>
      </w:r>
      <w:r w:rsidR="00EE1910">
        <w:rPr>
          <w:rFonts w:ascii="Times New Roman" w:hAnsi="Times New Roman" w:cs="Times New Roman"/>
          <w:spacing w:val="-4"/>
          <w:sz w:val="24"/>
          <w:szCs w:val="24"/>
        </w:rPr>
        <w:t>Лубянского</w:t>
      </w:r>
      <w:r w:rsidR="00B063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сельского поселения нецелесообразно. 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В качестве приоритетных задач функционирования и развития системы дошкольного образования определены следующие задачи: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создание условий для обеспечения дошкольного образования;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обновление содержания дошкольного образования;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укрепление материально-технической базы.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В целях реализации данных задач необходимо использовать следующие механизмы: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 оказание адресной поддержки социально незащищенным категориям семей, имеющим детей дошкольного возраста;</w:t>
      </w:r>
    </w:p>
    <w:p w:rsidR="002131E4" w:rsidRPr="00A45509" w:rsidRDefault="002131E4" w:rsidP="001D31C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поддержание социально приемлемого уровня родительской платы.</w:t>
      </w:r>
    </w:p>
    <w:p w:rsidR="002131E4" w:rsidRPr="006E6E3A" w:rsidRDefault="002131E4" w:rsidP="002131E4">
      <w:pPr>
        <w:pStyle w:val="5"/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</w:pP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3.2.2.2 Общее  образование</w:t>
      </w:r>
    </w:p>
    <w:p w:rsidR="002131E4" w:rsidRPr="00A45509" w:rsidRDefault="002131E4" w:rsidP="002131E4">
      <w:pPr>
        <w:shd w:val="clear" w:color="auto" w:fill="FFFFFF"/>
        <w:spacing w:after="0" w:line="360" w:lineRule="auto"/>
        <w:ind w:left="19" w:firstLine="701"/>
        <w:jc w:val="both"/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</w:pPr>
    </w:p>
    <w:p w:rsidR="002131E4" w:rsidRPr="00A45509" w:rsidRDefault="002131E4" w:rsidP="002131E4">
      <w:pPr>
        <w:shd w:val="clear" w:color="auto" w:fill="FFFFFF"/>
        <w:spacing w:after="0" w:line="360" w:lineRule="auto"/>
        <w:ind w:left="19" w:hanging="19"/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Таблица 1</w:t>
      </w:r>
      <w:r w:rsidR="00E05571">
        <w:rPr>
          <w:rFonts w:ascii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Расчёт потребности в общеобразовательных учреждениях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204"/>
        <w:gridCol w:w="1276"/>
        <w:gridCol w:w="850"/>
        <w:gridCol w:w="993"/>
        <w:gridCol w:w="1701"/>
      </w:tblGrid>
      <w:tr w:rsidR="002131E4" w:rsidRPr="00A45509" w:rsidTr="00E05571">
        <w:trPr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E4" w:rsidRPr="00E775DC" w:rsidRDefault="002131E4" w:rsidP="00E775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Единица</w:t>
            </w:r>
          </w:p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количество</w:t>
            </w:r>
          </w:p>
        </w:tc>
      </w:tr>
      <w:tr w:rsidR="00DB792E" w:rsidRPr="00A45509" w:rsidTr="00E05571">
        <w:trPr>
          <w:trHeight w:val="533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E775DC" w:rsidRDefault="00DB792E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E775DC" w:rsidRDefault="00DB792E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E775DC" w:rsidRDefault="00DB792E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Существующее положение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Прогноз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Прогноз </w:t>
            </w:r>
            <w:r w:rsidRPr="00E775DC">
              <w:rPr>
                <w:rFonts w:ascii="Times New Roman" w:hAnsi="Times New Roman" w:cs="Times New Roman"/>
                <w:spacing w:val="-4"/>
              </w:rPr>
              <w:t xml:space="preserve">на 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расчетный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срок </w:t>
            </w:r>
            <w:r>
              <w:rPr>
                <w:rFonts w:ascii="Times New Roman" w:hAnsi="Times New Roman" w:cs="Times New Roman"/>
                <w:spacing w:val="-4"/>
              </w:rPr>
              <w:t>2032</w:t>
            </w:r>
            <w:r w:rsidRPr="00E775DC">
              <w:rPr>
                <w:rFonts w:ascii="Times New Roman" w:hAnsi="Times New Roman" w:cs="Times New Roman"/>
                <w:spacing w:val="-4"/>
              </w:rPr>
              <w:t>г.</w:t>
            </w:r>
          </w:p>
        </w:tc>
      </w:tr>
      <w:tr w:rsidR="002131E4" w:rsidRPr="00A45509" w:rsidTr="00E05571">
        <w:trPr>
          <w:trHeight w:val="533"/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E775DC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6</w:t>
            </w:r>
          </w:p>
        </w:tc>
      </w:tr>
      <w:tr w:rsidR="002131E4" w:rsidRPr="00A45509" w:rsidTr="00E0557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Количество мест  в целом по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9076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50</w:t>
            </w:r>
          </w:p>
        </w:tc>
      </w:tr>
      <w:tr w:rsidR="002131E4" w:rsidRPr="00A45509" w:rsidTr="00E0557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мест на </w:t>
            </w:r>
          </w:p>
          <w:p w:rsidR="002131E4" w:rsidRPr="00E775DC" w:rsidRDefault="002131E4" w:rsidP="00E775DC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9F202C" w:rsidP="009076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9B076E">
              <w:rPr>
                <w:rFonts w:ascii="Times New Roman" w:hAnsi="Times New Roman" w:cs="Times New Roman"/>
                <w:spacing w:val="-4"/>
                <w:highlight w:val="red"/>
              </w:rPr>
              <w:t>1</w:t>
            </w:r>
            <w:r w:rsidR="009076E4">
              <w:rPr>
                <w:rFonts w:ascii="Times New Roman" w:hAnsi="Times New Roman" w:cs="Times New Roman"/>
                <w:spacing w:val="-4"/>
                <w:highlight w:val="red"/>
              </w:rPr>
              <w:t>1</w:t>
            </w:r>
            <w:r w:rsidRPr="009B076E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9F202C" w:rsidP="009076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9B076E">
              <w:rPr>
                <w:rFonts w:ascii="Times New Roman" w:hAnsi="Times New Roman" w:cs="Times New Roman"/>
                <w:spacing w:val="-4"/>
                <w:highlight w:val="red"/>
              </w:rPr>
              <w:t>1</w:t>
            </w:r>
            <w:r w:rsidR="009076E4">
              <w:rPr>
                <w:rFonts w:ascii="Times New Roman" w:hAnsi="Times New Roman" w:cs="Times New Roman"/>
                <w:spacing w:val="-4"/>
                <w:highlight w:val="red"/>
              </w:rPr>
              <w:t>1</w:t>
            </w:r>
            <w:r w:rsidRPr="009B076E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9F202C" w:rsidP="009076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9B076E">
              <w:rPr>
                <w:rFonts w:ascii="Times New Roman" w:hAnsi="Times New Roman" w:cs="Times New Roman"/>
                <w:spacing w:val="-4"/>
                <w:highlight w:val="red"/>
              </w:rPr>
              <w:t>1</w:t>
            </w:r>
            <w:r w:rsidR="009076E4">
              <w:rPr>
                <w:rFonts w:ascii="Times New Roman" w:hAnsi="Times New Roman" w:cs="Times New Roman"/>
                <w:spacing w:val="-4"/>
                <w:highlight w:val="red"/>
              </w:rPr>
              <w:t>1</w:t>
            </w:r>
            <w:r w:rsidRPr="009B076E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</w:tr>
      <w:tr w:rsidR="002131E4" w:rsidRPr="00A45509" w:rsidTr="00E0557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D57725" w:rsidP="00D5772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Фактическая </w:t>
            </w:r>
            <w:r w:rsidR="002131E4" w:rsidRPr="00E775DC">
              <w:rPr>
                <w:rFonts w:ascii="Times New Roman" w:hAnsi="Times New Roman" w:cs="Times New Roman"/>
                <w:spacing w:val="-4"/>
              </w:rPr>
              <w:t>обеспеченность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E775DC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мест на </w:t>
            </w:r>
          </w:p>
          <w:p w:rsidR="002131E4" w:rsidRPr="00E775DC" w:rsidRDefault="002131E4" w:rsidP="00E775D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251C55" w:rsidP="00B0639C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0,039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251C55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9B076E" w:rsidRDefault="00251C55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0,05</w:t>
            </w:r>
          </w:p>
        </w:tc>
      </w:tr>
      <w:tr w:rsidR="00D57725" w:rsidRPr="00A45509" w:rsidTr="00E0557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5" w:rsidRPr="00E775DC" w:rsidRDefault="00D57725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5" w:rsidRDefault="00D57725" w:rsidP="00D5772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Фактическая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5" w:rsidRPr="00E775DC" w:rsidRDefault="00D57725" w:rsidP="00E775DC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25" w:rsidRPr="009B076E" w:rsidRDefault="00251C55" w:rsidP="00B0639C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25" w:rsidRPr="009B076E" w:rsidRDefault="00251C55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25" w:rsidRPr="009B076E" w:rsidRDefault="00251C55" w:rsidP="00E77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50</w:t>
            </w:r>
          </w:p>
        </w:tc>
      </w:tr>
    </w:tbl>
    <w:p w:rsidR="002131E4" w:rsidRPr="00A45509" w:rsidRDefault="002131E4" w:rsidP="002131E4">
      <w:pPr>
        <w:shd w:val="clear" w:color="auto" w:fill="FFFFFF"/>
        <w:spacing w:after="0" w:line="36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131E4" w:rsidRPr="00A45509" w:rsidRDefault="002131E4" w:rsidP="00D57725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При расчетном нормативе 1</w:t>
      </w:r>
      <w:r w:rsidR="00251C55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0 мест на 1000 жителей, обеспеченность местами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общеобразовательных учреждениях  </w:t>
      </w:r>
      <w:r w:rsidR="00EE1910">
        <w:rPr>
          <w:rFonts w:ascii="Times New Roman" w:hAnsi="Times New Roman" w:cs="Times New Roman"/>
          <w:spacing w:val="-4"/>
          <w:sz w:val="24"/>
          <w:szCs w:val="24"/>
        </w:rPr>
        <w:t>Лубянского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сельского поселения составляет </w:t>
      </w:r>
      <w:r w:rsidR="00251C55">
        <w:rPr>
          <w:rFonts w:ascii="Times New Roman" w:hAnsi="Times New Roman" w:cs="Times New Roman"/>
          <w:spacing w:val="-4"/>
          <w:sz w:val="24"/>
          <w:szCs w:val="24"/>
        </w:rPr>
        <w:t>354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  <w:r w:rsidR="009F202C">
        <w:rPr>
          <w:rFonts w:ascii="Times New Roman" w:hAnsi="Times New Roman" w:cs="Times New Roman"/>
          <w:spacing w:val="-4"/>
          <w:sz w:val="24"/>
          <w:szCs w:val="24"/>
        </w:rPr>
        <w:t xml:space="preserve"> Требуемое количество мест в </w:t>
      </w:r>
      <w:r w:rsidR="009F202C"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общеобразовательных учреждениях – </w:t>
      </w:r>
      <w:r w:rsidR="00251C55">
        <w:rPr>
          <w:rFonts w:ascii="Times New Roman" w:hAnsi="Times New Roman" w:cs="Times New Roman"/>
          <w:spacing w:val="-4"/>
          <w:sz w:val="24"/>
          <w:szCs w:val="24"/>
        </w:rPr>
        <w:t>110,</w:t>
      </w:r>
      <w:r w:rsidR="009F202C"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 фактическое количество мест – </w:t>
      </w:r>
      <w:r w:rsidR="00251C55">
        <w:rPr>
          <w:rFonts w:ascii="Times New Roman" w:hAnsi="Times New Roman" w:cs="Times New Roman"/>
          <w:spacing w:val="-4"/>
          <w:sz w:val="24"/>
          <w:szCs w:val="24"/>
        </w:rPr>
        <w:t>110</w:t>
      </w:r>
      <w:r w:rsidR="003736B8"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, фактическая численность учащихся – </w:t>
      </w:r>
      <w:r w:rsidR="00251C55">
        <w:rPr>
          <w:rFonts w:ascii="Times New Roman" w:hAnsi="Times New Roman" w:cs="Times New Roman"/>
          <w:spacing w:val="-4"/>
          <w:sz w:val="24"/>
          <w:szCs w:val="24"/>
        </w:rPr>
        <w:t>39</w:t>
      </w:r>
      <w:r w:rsidR="003736B8"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 человек.</w:t>
      </w:r>
    </w:p>
    <w:p w:rsidR="001C0EA2" w:rsidRDefault="00D57725" w:rsidP="00D5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2131E4"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оказатель наполняемости школы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достаточно низкий,</w:t>
      </w:r>
      <w:r w:rsidR="001C0EA2">
        <w:rPr>
          <w:rFonts w:ascii="Times New Roman" w:hAnsi="Times New Roman" w:cs="Times New Roman"/>
          <w:spacing w:val="-4"/>
          <w:sz w:val="24"/>
          <w:szCs w:val="24"/>
        </w:rPr>
        <w:t xml:space="preserve"> школа строилась в </w:t>
      </w:r>
      <w:r w:rsidR="00D57416">
        <w:rPr>
          <w:rFonts w:ascii="Times New Roman" w:hAnsi="Times New Roman" w:cs="Times New Roman"/>
          <w:spacing w:val="-4"/>
          <w:sz w:val="24"/>
          <w:szCs w:val="24"/>
          <w:highlight w:val="red"/>
        </w:rPr>
        <w:t xml:space="preserve">1980 </w:t>
      </w:r>
      <w:r w:rsidR="001C0EA2" w:rsidRPr="001D3B52">
        <w:rPr>
          <w:rFonts w:ascii="Times New Roman" w:hAnsi="Times New Roman" w:cs="Times New Roman"/>
          <w:spacing w:val="-4"/>
          <w:sz w:val="24"/>
          <w:szCs w:val="24"/>
          <w:highlight w:val="red"/>
        </w:rPr>
        <w:t>год</w:t>
      </w:r>
      <w:r w:rsidR="00D57416">
        <w:rPr>
          <w:rFonts w:ascii="Times New Roman" w:hAnsi="Times New Roman" w:cs="Times New Roman"/>
          <w:spacing w:val="-4"/>
          <w:sz w:val="24"/>
          <w:szCs w:val="24"/>
          <w:highlight w:val="red"/>
        </w:rPr>
        <w:t>у</w:t>
      </w:r>
      <w:r w:rsidR="001C0EA2" w:rsidRPr="001D3B52">
        <w:rPr>
          <w:rFonts w:ascii="Times New Roman" w:hAnsi="Times New Roman" w:cs="Times New Roman"/>
          <w:spacing w:val="-4"/>
          <w:sz w:val="24"/>
          <w:szCs w:val="24"/>
          <w:highlight w:val="red"/>
        </w:rPr>
        <w:t xml:space="preserve"> прошлого века и в то время отвечала нормам проектирования, так как численность населения  </w:t>
      </w:r>
      <w:r w:rsidR="00FD34EF" w:rsidRPr="001D3B52">
        <w:rPr>
          <w:rFonts w:ascii="Times New Roman" w:hAnsi="Times New Roman" w:cs="Times New Roman"/>
          <w:spacing w:val="-4"/>
          <w:sz w:val="24"/>
          <w:szCs w:val="24"/>
          <w:highlight w:val="red"/>
        </w:rPr>
        <w:t>с.</w:t>
      </w:r>
      <w:r w:rsidR="00D57416">
        <w:rPr>
          <w:rFonts w:ascii="Times New Roman" w:hAnsi="Times New Roman" w:cs="Times New Roman"/>
          <w:spacing w:val="-4"/>
          <w:sz w:val="24"/>
          <w:szCs w:val="24"/>
          <w:highlight w:val="red"/>
        </w:rPr>
        <w:t xml:space="preserve">Лубяное – Первое </w:t>
      </w:r>
      <w:r w:rsidR="001C0EA2" w:rsidRPr="001D3B52">
        <w:rPr>
          <w:rFonts w:ascii="Times New Roman" w:hAnsi="Times New Roman" w:cs="Times New Roman"/>
          <w:spacing w:val="-4"/>
          <w:sz w:val="24"/>
          <w:szCs w:val="24"/>
          <w:highlight w:val="red"/>
        </w:rPr>
        <w:t xml:space="preserve">составляла около </w:t>
      </w:r>
      <w:r w:rsidR="00251C55">
        <w:rPr>
          <w:rFonts w:ascii="Times New Roman" w:hAnsi="Times New Roman" w:cs="Times New Roman"/>
          <w:spacing w:val="-4"/>
          <w:sz w:val="24"/>
          <w:szCs w:val="24"/>
          <w:highlight w:val="red"/>
        </w:rPr>
        <w:t>97</w:t>
      </w:r>
      <w:r w:rsidR="001C0EA2" w:rsidRPr="001D3B52">
        <w:rPr>
          <w:rFonts w:ascii="Times New Roman" w:hAnsi="Times New Roman" w:cs="Times New Roman"/>
          <w:spacing w:val="-4"/>
          <w:sz w:val="24"/>
          <w:szCs w:val="24"/>
          <w:highlight w:val="red"/>
        </w:rPr>
        <w:t xml:space="preserve"> человек</w:t>
      </w:r>
    </w:p>
    <w:p w:rsidR="00D57725" w:rsidRDefault="00D57725" w:rsidP="00D5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0EA2">
        <w:rPr>
          <w:rFonts w:ascii="Times New Roman" w:hAnsi="Times New Roman" w:cs="Times New Roman"/>
          <w:spacing w:val="-4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площадь здания также превышает показатели, установленные  </w:t>
      </w:r>
      <w:r w:rsidRPr="00ED4C94">
        <w:rPr>
          <w:rFonts w:ascii="Times New Roman" w:hAnsi="Times New Roman" w:cs="Times New Roman"/>
          <w:color w:val="000000"/>
          <w:sz w:val="24"/>
          <w:szCs w:val="24"/>
        </w:rPr>
        <w:t xml:space="preserve"> СНиП II-Л.4-62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ED4C94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школы и школы-интернаты. Нормы проектирования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D57725" w:rsidRDefault="00D57725" w:rsidP="00D5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725" w:rsidRDefault="00D57725" w:rsidP="00E0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C94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055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D4C94">
        <w:rPr>
          <w:rFonts w:ascii="Times New Roman" w:hAnsi="Times New Roman" w:cs="Times New Roman"/>
          <w:color w:val="000000"/>
          <w:sz w:val="24"/>
          <w:szCs w:val="24"/>
        </w:rPr>
        <w:t xml:space="preserve"> Площадь учебных помещений</w:t>
      </w:r>
    </w:p>
    <w:p w:rsidR="00FC7C35" w:rsidRPr="00ED4C94" w:rsidRDefault="00FC7C35" w:rsidP="00E0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32"/>
        <w:gridCol w:w="3096"/>
        <w:gridCol w:w="1057"/>
        <w:gridCol w:w="2171"/>
        <w:gridCol w:w="2390"/>
      </w:tblGrid>
      <w:tr w:rsidR="00D57725" w:rsidRPr="00ED4C94" w:rsidTr="00251C5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помещений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в м</w:t>
            </w:r>
            <w:r w:rsidR="007A0F43" w:rsidRPr="007A0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НиП II-Л.4-62 Общеобразовательные школы и школы-интернаты. Нормы проектирования" style="width:8.25pt;height:17.25pt"/>
              </w:pic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мест</w:t>
            </w:r>
          </w:p>
        </w:tc>
      </w:tr>
      <w:tr w:rsidR="00D57725" w:rsidRPr="00ED4C94" w:rsidTr="00251C5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классах неполной средней школы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классах средней школы</w:t>
            </w:r>
          </w:p>
        </w:tc>
      </w:tr>
      <w:tr w:rsidR="00D57725" w:rsidRPr="00944C9B" w:rsidTr="00251C5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Классные комнаты и кабинеты литературы, языков, истории, математики и географии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2</w:t>
            </w:r>
            <w:r w:rsidR="00D57725" w:rsidRPr="00944C9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0</w:t>
            </w:r>
          </w:p>
        </w:tc>
      </w:tr>
      <w:tr w:rsidR="00D57725" w:rsidRPr="00944C9B" w:rsidTr="00251C5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Лаборатории физики, химии, биологии, кабинеты черчения и рисования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25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251C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251C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0</w:t>
            </w:r>
          </w:p>
        </w:tc>
      </w:tr>
      <w:tr w:rsidR="00D57725" w:rsidRPr="00944C9B" w:rsidTr="00251C5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Лаборантские помещения при лабораториях физики, химии и биологии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251C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944C9B" w:rsidRDefault="00251C55" w:rsidP="00251C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red"/>
                <w:lang w:eastAsia="ru-RU"/>
              </w:rPr>
              <w:t>0</w:t>
            </w:r>
          </w:p>
        </w:tc>
      </w:tr>
      <w:tr w:rsidR="00D57725" w:rsidRPr="00ED4C94" w:rsidTr="00251C55">
        <w:tc>
          <w:tcPr>
            <w:tcW w:w="9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Примечания: 1. В зависимости от местных строительных и других условий в начальных школах допускается принимать площадь классов на 40 учеников - 46 м</w:t>
            </w:r>
            <w:r w:rsidR="007A0F43" w:rsidRPr="007A0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26" type="#_x0000_t75" alt="СНиП II-Л.4-62 Общеобразовательные школы и школы-интернаты. Нормы проектирования" style="width:8.25pt;height:17.25pt"/>
              </w:pict>
            </w: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 Количество лаборантских помещений следует принимать в зависимости от количества лабораторий, но не менее трех.</w:t>
            </w:r>
          </w:p>
        </w:tc>
      </w:tr>
    </w:tbl>
    <w:p w:rsidR="00D57725" w:rsidRPr="00ED4C94" w:rsidRDefault="00D57725" w:rsidP="00D5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725" w:rsidRPr="00ED4C94" w:rsidRDefault="00D57725" w:rsidP="0094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C94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r w:rsidR="00E05571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ED4C94">
        <w:rPr>
          <w:rFonts w:ascii="Times New Roman" w:hAnsi="Times New Roman" w:cs="Times New Roman"/>
          <w:color w:val="000000"/>
          <w:sz w:val="24"/>
          <w:szCs w:val="24"/>
        </w:rPr>
        <w:t>Площадь земельных участков в га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852"/>
        <w:gridCol w:w="833"/>
        <w:gridCol w:w="970"/>
        <w:gridCol w:w="833"/>
        <w:gridCol w:w="1012"/>
        <w:gridCol w:w="883"/>
        <w:gridCol w:w="995"/>
        <w:gridCol w:w="1304"/>
      </w:tblGrid>
      <w:tr w:rsidR="00D57725" w:rsidRPr="00ED4C94" w:rsidTr="00E05571">
        <w:tc>
          <w:tcPr>
            <w:tcW w:w="148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Начальные школы</w:t>
            </w:r>
          </w:p>
        </w:tc>
        <w:tc>
          <w:tcPr>
            <w:tcW w:w="3594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Полные и неполные средние школы с количеством классных помещений</w:t>
            </w:r>
          </w:p>
        </w:tc>
        <w:tc>
          <w:tcPr>
            <w:tcW w:w="296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Школы-интернаты с количеством воспитанников</w:t>
            </w:r>
          </w:p>
        </w:tc>
        <w:tc>
          <w:tcPr>
            <w:tcW w:w="132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Вечерние школы</w:t>
            </w:r>
          </w:p>
        </w:tc>
      </w:tr>
      <w:tr w:rsidR="00D57725" w:rsidRPr="00ED4C94" w:rsidTr="00E05571">
        <w:tc>
          <w:tcPr>
            <w:tcW w:w="148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85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0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33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25" w:rsidRPr="00ED4C94" w:rsidTr="00E05571">
        <w:tc>
          <w:tcPr>
            <w:tcW w:w="148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0,5-1</w:t>
            </w:r>
          </w:p>
        </w:tc>
        <w:tc>
          <w:tcPr>
            <w:tcW w:w="87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5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59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3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57725" w:rsidRPr="00ED4C94" w:rsidTr="00E05571">
        <w:tc>
          <w:tcPr>
            <w:tcW w:w="9365" w:type="dxa"/>
            <w:gridSpan w:val="9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57725" w:rsidRPr="00ED4C94" w:rsidRDefault="00D57725" w:rsidP="00D5772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D4C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Примечание. Размеры участков загородных школ-интернатов допускается при соответствующих обоснованиях увеличивать с учетом местных условий и учебно-производственного профиля школы-интерната.</w:t>
            </w:r>
          </w:p>
        </w:tc>
      </w:tr>
    </w:tbl>
    <w:p w:rsidR="00D57725" w:rsidRDefault="00D57725" w:rsidP="00D57725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131E4" w:rsidRPr="00A45509" w:rsidRDefault="00F96240" w:rsidP="00D57725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Низкая наполняемость </w:t>
      </w:r>
      <w:r w:rsidR="002131E4"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делает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желательным </w:t>
      </w:r>
      <w:r w:rsidR="002131E4"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решение вопроса об оптимизации  непроизводительных затрат по топливно-энергетическим ресурсам и стоимости коммунальных услуг.  </w:t>
      </w:r>
    </w:p>
    <w:p w:rsidR="002131E4" w:rsidRPr="00A45509" w:rsidRDefault="002131E4" w:rsidP="00D57725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Решить проблему неэффективного использования фондов здания образовательных школ возможно за счет передачи (оформления в аренду) муниципальным и частным организациям для работы групп дошкольного образования детей старшего дошкольного возраста, размещения на освободившихся площадях социокультурных центров, центров воспитательной работы и ведения другой хозяйственной деятельности, не противоречащей основному назначению здания.</w:t>
      </w:r>
      <w:r w:rsidR="00F962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131E4" w:rsidRPr="00A45509" w:rsidRDefault="002131E4" w:rsidP="00F9624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Кроме этого, предложения по развитию образования предусматривают: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совершенствование образовательного процесса в муниципальных учреждениях образования; 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кадровое обеспечение школ</w:t>
      </w:r>
      <w:r w:rsidR="009F202C">
        <w:rPr>
          <w:rFonts w:ascii="Times New Roman" w:hAnsi="Times New Roman" w:cs="Times New Roman"/>
          <w:spacing w:val="-4"/>
          <w:sz w:val="24"/>
          <w:szCs w:val="24"/>
        </w:rPr>
        <w:t xml:space="preserve">ы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, создание условий для повышения квалификации педагогических кадров;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оснащение школ учебным оборудованием;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совершенствование системы дополнительного образования;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развитие системы отдыха и оздоровления детей и подростков; 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стимулирование общеобразовательных учреждений, активно внедряющих инновационные программы.</w:t>
      </w:r>
    </w:p>
    <w:p w:rsidR="002131E4" w:rsidRPr="00A45509" w:rsidRDefault="002131E4" w:rsidP="00F962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В системе образования, согласно соответствующим  программам, предусматривается: </w:t>
      </w:r>
    </w:p>
    <w:p w:rsidR="002131E4" w:rsidRPr="00F96240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6240">
        <w:rPr>
          <w:rFonts w:ascii="Times New Roman" w:hAnsi="Times New Roman" w:cs="Times New Roman"/>
          <w:spacing w:val="-4"/>
          <w:sz w:val="24"/>
          <w:szCs w:val="24"/>
        </w:rPr>
        <w:t>обеспечение образовательных учреждений различным учебным оборудованием и спортинвентарем;</w:t>
      </w:r>
    </w:p>
    <w:p w:rsidR="003736B8" w:rsidRPr="00F96240" w:rsidRDefault="001D24CA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96240">
        <w:rPr>
          <w:rFonts w:ascii="Times New Roman" w:hAnsi="Times New Roman" w:cs="Times New Roman"/>
          <w:spacing w:val="-4"/>
          <w:sz w:val="24"/>
          <w:szCs w:val="24"/>
        </w:rPr>
        <w:t>оборудование мастерск</w:t>
      </w:r>
      <w:r w:rsidR="00F96240"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 для </w:t>
      </w:r>
      <w:r w:rsidR="003736B8" w:rsidRPr="00F96240">
        <w:rPr>
          <w:rFonts w:ascii="Times New Roman" w:hAnsi="Times New Roman" w:cs="Times New Roman"/>
          <w:spacing w:val="-4"/>
          <w:sz w:val="24"/>
          <w:szCs w:val="24"/>
        </w:rPr>
        <w:t>получения практических навыков</w:t>
      </w:r>
      <w:r w:rsidR="00F96240" w:rsidRPr="00F962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736B8" w:rsidRPr="00F962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D224D" w:rsidRPr="00A45509" w:rsidRDefault="00B02CC0" w:rsidP="00F962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.  </w:t>
      </w:r>
    </w:p>
    <w:p w:rsidR="001D049D" w:rsidRDefault="001D049D" w:rsidP="002131E4">
      <w:pPr>
        <w:spacing w:after="0" w:line="36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1D049D" w:rsidRDefault="001D049D" w:rsidP="002131E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049D">
        <w:rPr>
          <w:rFonts w:ascii="Times New Roman" w:hAnsi="Times New Roman" w:cs="Times New Roman"/>
          <w:sz w:val="24"/>
          <w:szCs w:val="24"/>
          <w:u w:val="single"/>
        </w:rPr>
        <w:t>3.2.3 Обоснование предложений по развитию объектов сферы здравоохранения</w:t>
      </w:r>
    </w:p>
    <w:p w:rsidR="001D049D" w:rsidRPr="001D049D" w:rsidRDefault="001D049D" w:rsidP="002131E4">
      <w:pPr>
        <w:spacing w:after="0" w:line="36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2131E4" w:rsidRDefault="002131E4" w:rsidP="002131E4">
      <w:pPr>
        <w:spacing w:after="0"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Таблица 1</w:t>
      </w:r>
      <w:r w:rsidR="00E05571">
        <w:rPr>
          <w:rFonts w:ascii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Расчёт потребности в учреждениях  здравоохранения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777"/>
        <w:gridCol w:w="1417"/>
        <w:gridCol w:w="1134"/>
        <w:gridCol w:w="1019"/>
        <w:gridCol w:w="1564"/>
      </w:tblGrid>
      <w:tr w:rsidR="002131E4" w:rsidRPr="00A45509" w:rsidTr="00FC7C35">
        <w:trPr>
          <w:trHeight w:val="266"/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E4" w:rsidRPr="00E775DC" w:rsidRDefault="002131E4" w:rsidP="00942E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Единица</w:t>
            </w:r>
          </w:p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DB792E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</w:t>
            </w:r>
            <w:r w:rsidR="002131E4" w:rsidRPr="00E775DC">
              <w:rPr>
                <w:rFonts w:ascii="Times New Roman" w:hAnsi="Times New Roman" w:cs="Times New Roman"/>
                <w:spacing w:val="-4"/>
              </w:rPr>
              <w:t>оличество</w:t>
            </w:r>
          </w:p>
        </w:tc>
      </w:tr>
      <w:tr w:rsidR="00DB792E" w:rsidRPr="00A45509" w:rsidTr="00FC7C35">
        <w:trPr>
          <w:trHeight w:val="557"/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E775DC" w:rsidRDefault="00DB792E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E775DC" w:rsidRDefault="00DB792E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E775DC" w:rsidRDefault="00DB792E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Существующее положение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2016г.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Прогноз на 2021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Прогноз </w:t>
            </w:r>
            <w:r w:rsidRPr="00E775DC">
              <w:rPr>
                <w:rFonts w:ascii="Times New Roman" w:hAnsi="Times New Roman" w:cs="Times New Roman"/>
                <w:spacing w:val="-4"/>
              </w:rPr>
              <w:t xml:space="preserve">на 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расчетный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срок </w:t>
            </w:r>
            <w:r>
              <w:rPr>
                <w:rFonts w:ascii="Times New Roman" w:hAnsi="Times New Roman" w:cs="Times New Roman"/>
                <w:spacing w:val="-4"/>
              </w:rPr>
              <w:t>2032</w:t>
            </w:r>
            <w:r w:rsidRPr="00E775DC">
              <w:rPr>
                <w:rFonts w:ascii="Times New Roman" w:hAnsi="Times New Roman" w:cs="Times New Roman"/>
                <w:spacing w:val="-4"/>
              </w:rPr>
              <w:t>г.</w:t>
            </w:r>
          </w:p>
        </w:tc>
      </w:tr>
      <w:tr w:rsidR="002131E4" w:rsidRPr="00A45509" w:rsidTr="00FC7C35">
        <w:trPr>
          <w:trHeight w:val="211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6</w:t>
            </w:r>
          </w:p>
        </w:tc>
      </w:tr>
      <w:tr w:rsidR="002131E4" w:rsidRPr="00A45509" w:rsidTr="00FC7C35">
        <w:trPr>
          <w:trHeight w:val="266"/>
        </w:trPr>
        <w:tc>
          <w:tcPr>
            <w:tcW w:w="9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Амбулаторно – поликлинические учреждения ( ФАП)</w:t>
            </w:r>
          </w:p>
        </w:tc>
      </w:tr>
      <w:tr w:rsidR="002131E4" w:rsidRPr="00A45509" w:rsidTr="00FC7C35">
        <w:trPr>
          <w:trHeight w:val="7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E775DC" w:rsidRDefault="002131E4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Количество  посещений амбулаторно – поликлинических учреждений</w:t>
            </w:r>
            <w:r w:rsidR="00F96240">
              <w:rPr>
                <w:rFonts w:ascii="Times New Roman" w:hAnsi="Times New Roman" w:cs="Times New Roman"/>
                <w:spacing w:val="-4"/>
              </w:rPr>
              <w:t>, плановая мощность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9</w:t>
            </w:r>
          </w:p>
        </w:tc>
      </w:tr>
      <w:tr w:rsidR="002131E4" w:rsidRPr="00A45509" w:rsidTr="00FC7C35">
        <w:trPr>
          <w:trHeight w:val="7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посещений на </w:t>
            </w:r>
          </w:p>
          <w:p w:rsidR="002131E4" w:rsidRPr="00E775DC" w:rsidRDefault="002131E4" w:rsidP="00942E3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9</w:t>
            </w:r>
          </w:p>
        </w:tc>
      </w:tr>
      <w:tr w:rsidR="002131E4" w:rsidRPr="00A45509" w:rsidTr="00FC7C35">
        <w:trPr>
          <w:trHeight w:val="133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Фактическая</w:t>
            </w:r>
            <w:r w:rsidR="00F962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75DC">
              <w:rPr>
                <w:rFonts w:ascii="Times New Roman" w:hAnsi="Times New Roman" w:cs="Times New Roman"/>
                <w:spacing w:val="-4"/>
              </w:rPr>
              <w:t xml:space="preserve"> обеспеченность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F9" w:rsidRPr="00E775DC" w:rsidRDefault="00F96240" w:rsidP="00942E3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</w:t>
            </w:r>
            <w:r w:rsidR="003736B8">
              <w:rPr>
                <w:rFonts w:ascii="Times New Roman" w:hAnsi="Times New Roman" w:cs="Times New Roman"/>
                <w:spacing w:val="-4"/>
              </w:rPr>
              <w:t xml:space="preserve">осещений </w:t>
            </w:r>
          </w:p>
          <w:p w:rsidR="001B02F9" w:rsidRPr="00E775DC" w:rsidRDefault="001B02F9" w:rsidP="00942E3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на </w:t>
            </w:r>
          </w:p>
          <w:p w:rsidR="002131E4" w:rsidRPr="00E775DC" w:rsidRDefault="001B02F9" w:rsidP="00942E3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1000 челове</w:t>
            </w:r>
            <w:r w:rsidR="00E775DC" w:rsidRPr="00E775DC">
              <w:rPr>
                <w:rFonts w:ascii="Times New Roman" w:hAnsi="Times New Roman" w:cs="Times New Roman"/>
                <w:spacing w:val="-4"/>
              </w:rPr>
              <w:t>к</w:t>
            </w:r>
          </w:p>
          <w:p w:rsidR="002131E4" w:rsidRPr="00E775DC" w:rsidRDefault="002131E4" w:rsidP="00942E3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2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22</w:t>
            </w:r>
          </w:p>
        </w:tc>
      </w:tr>
      <w:tr w:rsidR="002131E4" w:rsidRPr="00A45509" w:rsidTr="00FC7C35">
        <w:trPr>
          <w:trHeight w:val="511"/>
        </w:trPr>
        <w:tc>
          <w:tcPr>
            <w:tcW w:w="9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Стационары</w:t>
            </w:r>
          </w:p>
        </w:tc>
      </w:tr>
      <w:tr w:rsidR="002131E4" w:rsidRPr="00A45509" w:rsidTr="00644402">
        <w:trPr>
          <w:trHeight w:val="79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Количество койко –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Койко-места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251C55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</w:tr>
      <w:tr w:rsidR="002131E4" w:rsidRPr="00A45509" w:rsidTr="00644402">
        <w:trPr>
          <w:trHeight w:val="86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Койко-места на 1</w:t>
            </w:r>
            <w:r w:rsidR="003736B8">
              <w:rPr>
                <w:rFonts w:ascii="Times New Roman" w:hAnsi="Times New Roman" w:cs="Times New Roman"/>
                <w:spacing w:val="-4"/>
              </w:rPr>
              <w:t>000</w:t>
            </w:r>
            <w:r w:rsidRPr="00E775DC">
              <w:rPr>
                <w:rFonts w:ascii="Times New Roman" w:hAnsi="Times New Roman" w:cs="Times New Roman"/>
                <w:spacing w:val="-4"/>
              </w:rPr>
              <w:t xml:space="preserve">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AF768D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AF768D" w:rsidP="00942E3A">
            <w:pPr>
              <w:spacing w:line="240" w:lineRule="auto"/>
              <w:jc w:val="center"/>
              <w:rPr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AF768D" w:rsidP="00942E3A">
            <w:pPr>
              <w:spacing w:line="240" w:lineRule="auto"/>
              <w:jc w:val="center"/>
              <w:rPr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</w:tr>
      <w:tr w:rsidR="002131E4" w:rsidRPr="00A45509" w:rsidTr="00644402">
        <w:trPr>
          <w:trHeight w:val="45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2131E4" w:rsidP="00942E3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Фактическая обеспеченность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E775DC" w:rsidRDefault="00F96240" w:rsidP="00942E3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Койко-места на 1</w:t>
            </w:r>
            <w:r>
              <w:rPr>
                <w:rFonts w:ascii="Times New Roman" w:hAnsi="Times New Roman" w:cs="Times New Roman"/>
                <w:spacing w:val="-4"/>
              </w:rPr>
              <w:t>000</w:t>
            </w:r>
            <w:r w:rsidRPr="00E775DC">
              <w:rPr>
                <w:rFonts w:ascii="Times New Roman" w:hAnsi="Times New Roman" w:cs="Times New Roman"/>
                <w:spacing w:val="-4"/>
              </w:rPr>
              <w:t xml:space="preserve">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AF768D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AF768D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753FF" w:rsidRDefault="00AF768D" w:rsidP="00942E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</w:tr>
      <w:tr w:rsidR="002131E4" w:rsidRPr="00A45509" w:rsidTr="0064440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A45509" w:rsidRDefault="002131E4" w:rsidP="002131E4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A45509" w:rsidRDefault="002131E4" w:rsidP="002131E4">
            <w:pPr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A45509" w:rsidRDefault="002131E4" w:rsidP="002131E4">
            <w:pPr>
              <w:spacing w:after="0" w:line="36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Default="002131E4" w:rsidP="002131E4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Default="002131E4" w:rsidP="002131E4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Default="002131E4" w:rsidP="002131E4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131E4" w:rsidRPr="00A45509" w:rsidRDefault="002131E4" w:rsidP="00213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E4" w:rsidRDefault="00F96240" w:rsidP="00F96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="002131E4">
        <w:rPr>
          <w:rFonts w:ascii="Times New Roman" w:hAnsi="Times New Roman" w:cs="Times New Roman"/>
          <w:sz w:val="24"/>
          <w:szCs w:val="24"/>
        </w:rPr>
        <w:t xml:space="preserve"> амбулаторно</w:t>
      </w:r>
      <w:r w:rsidR="00B02CC0">
        <w:rPr>
          <w:rFonts w:ascii="Times New Roman" w:hAnsi="Times New Roman" w:cs="Times New Roman"/>
          <w:sz w:val="24"/>
          <w:szCs w:val="24"/>
        </w:rPr>
        <w:t xml:space="preserve"> – поликлинически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B02CC0">
        <w:rPr>
          <w:rFonts w:ascii="Times New Roman" w:hAnsi="Times New Roman" w:cs="Times New Roman"/>
          <w:sz w:val="24"/>
          <w:szCs w:val="24"/>
        </w:rPr>
        <w:t xml:space="preserve"> </w:t>
      </w:r>
      <w:r w:rsidR="0003751C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 xml:space="preserve">ями достаточная. </w:t>
      </w:r>
      <w:r w:rsidR="00D57416">
        <w:rPr>
          <w:rFonts w:ascii="Times New Roman" w:hAnsi="Times New Roman" w:cs="Times New Roman"/>
          <w:sz w:val="24"/>
          <w:szCs w:val="24"/>
        </w:rPr>
        <w:t xml:space="preserve"> </w:t>
      </w:r>
      <w:r w:rsidR="00D753FF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D57416">
        <w:rPr>
          <w:rFonts w:ascii="Times New Roman" w:hAnsi="Times New Roman" w:cs="Times New Roman"/>
          <w:sz w:val="24"/>
          <w:szCs w:val="24"/>
        </w:rPr>
        <w:t>Лубянского</w:t>
      </w:r>
      <w:r w:rsidR="00644402">
        <w:rPr>
          <w:rFonts w:ascii="Times New Roman" w:hAnsi="Times New Roman" w:cs="Times New Roman"/>
          <w:sz w:val="24"/>
          <w:szCs w:val="24"/>
        </w:rPr>
        <w:t xml:space="preserve"> поселения обеспечение нормативной обеспеченности медицинскими услугами не относится к обязанностям органов местного самоуправления. </w:t>
      </w:r>
    </w:p>
    <w:p w:rsidR="002131E4" w:rsidRDefault="002131E4" w:rsidP="00F96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Основным принципом территориальной организации здравоохранения в перспективе является повышение уровня обеспеченности населения базовыми услугами здравоохранения и, в первую очередь, диагностическими услугами.</w:t>
      </w:r>
    </w:p>
    <w:p w:rsidR="002131E4" w:rsidRPr="00DB39C8" w:rsidRDefault="002131E4" w:rsidP="00F96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9C8">
        <w:rPr>
          <w:rFonts w:ascii="Times New Roman" w:hAnsi="Times New Roman" w:cs="Times New Roman"/>
          <w:sz w:val="24"/>
          <w:szCs w:val="24"/>
        </w:rPr>
        <w:t>В перспективе в здравоохранении должна быть продолжена работа по повышению качественной эффективности функционирования отрасли, в частности, поэтапное реформирование сети учреждений здравоохранения, перераспределение части объемов медицинской помощи стационарного сектора в амбулаторный.</w:t>
      </w:r>
    </w:p>
    <w:p w:rsidR="002131E4" w:rsidRPr="00A45509" w:rsidRDefault="002131E4" w:rsidP="00F9624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B39C8">
        <w:rPr>
          <w:rFonts w:ascii="Times New Roman" w:hAnsi="Times New Roman" w:cs="Times New Roman"/>
          <w:sz w:val="24"/>
          <w:szCs w:val="24"/>
        </w:rPr>
        <w:t>Догоспитальный этап должен расширяться, за счет роста числа посещений на одного жителя и совершенствования скорой и неотложной медицинской помощи. Для этого необходимы организационные преобразования на муниципальном уровне, переобучение кадров, материально-техническое переоснащение медицинских организаций. Необходимо предусмотреть повышение квалификации медицинского персонала лечебно-профилактических учреждений через систему аттестации и сертификации.</w:t>
      </w:r>
    </w:p>
    <w:p w:rsidR="002131E4" w:rsidRPr="00A45509" w:rsidRDefault="002131E4" w:rsidP="00F96240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Первоочередные направления развития здравоохранения </w:t>
      </w:r>
      <w:r w:rsidR="00D57416">
        <w:rPr>
          <w:rFonts w:ascii="Times New Roman" w:hAnsi="Times New Roman" w:cs="Times New Roman"/>
          <w:spacing w:val="-4"/>
          <w:sz w:val="24"/>
          <w:szCs w:val="24"/>
        </w:rPr>
        <w:t>Лубянском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поселении следующие: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укрепление и развитие материально-технической базы лечебно-профилактического учреждения;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укомплектование учреждения  здравоохранения квалифицированными медицинскими кадрами;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обеспечение жильем медицинских работников;</w:t>
      </w:r>
    </w:p>
    <w:p w:rsidR="002131E4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повышение уровня и качества оказания населению медицинской помощи</w:t>
      </w:r>
    </w:p>
    <w:p w:rsidR="002131E4" w:rsidRPr="00B935C7" w:rsidRDefault="002131E4" w:rsidP="00F96240">
      <w:pPr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DB39C8">
        <w:rPr>
          <w:rFonts w:ascii="Times New Roman" w:hAnsi="Times New Roman" w:cs="Times New Roman"/>
          <w:spacing w:val="-4"/>
          <w:sz w:val="24"/>
          <w:szCs w:val="24"/>
        </w:rPr>
        <w:t>ереориентация оказания медицинской помощи населению поселения на амбулаторно-поликлиническое звено с сокращением случаев необоснованной госпитализации в круглосуточные стационары</w:t>
      </w:r>
    </w:p>
    <w:p w:rsidR="002131E4" w:rsidRPr="00A45509" w:rsidRDefault="002131E4" w:rsidP="00F962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Основными задачами  в системе здравоохранения  на период  до 203</w:t>
      </w:r>
      <w:r w:rsidR="0003751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 года являются: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оказание качественной  медицинской помощи  и качественного лечения населения;</w:t>
      </w:r>
    </w:p>
    <w:p w:rsidR="002131E4" w:rsidRPr="00A45509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осуществление стабильного функционирования учреждения здраво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softHyphen/>
        <w:t>охранения;</w:t>
      </w:r>
    </w:p>
    <w:p w:rsidR="002131E4" w:rsidRDefault="002131E4" w:rsidP="00F9624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развитие общедоступной медицинской помощи для всех жителей поселения. </w:t>
      </w:r>
    </w:p>
    <w:p w:rsidR="002131E4" w:rsidRDefault="002131E4" w:rsidP="002131E4">
      <w:pPr>
        <w:pStyle w:val="5"/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</w:pP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3.2.</w:t>
      </w:r>
      <w:r w:rsid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2 </w:t>
      </w:r>
      <w:r w:rsidR="001D049D" w:rsidRP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Обоснование предложений по развитию объектов сферы</w:t>
      </w:r>
      <w:r w:rsid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="001D049D" w:rsidRP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объектов</w:t>
      </w: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культуры и искусства</w:t>
      </w:r>
    </w:p>
    <w:p w:rsidR="00942E3A" w:rsidRPr="00942E3A" w:rsidRDefault="00942E3A" w:rsidP="00942E3A"/>
    <w:p w:rsidR="002131E4" w:rsidRDefault="002131E4" w:rsidP="00942E3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Таблица 1</w:t>
      </w:r>
      <w:r w:rsidR="00942E3A">
        <w:rPr>
          <w:rFonts w:ascii="Times New Roman" w:hAnsi="Times New Roman" w:cs="Times New Roman"/>
          <w:spacing w:val="-4"/>
          <w:sz w:val="24"/>
          <w:szCs w:val="24"/>
        </w:rPr>
        <w:t>8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Расчёт потребности в объектах культуры и искусства</w:t>
      </w:r>
      <w:r w:rsidR="00E34108">
        <w:rPr>
          <w:rFonts w:ascii="Times New Roman" w:hAnsi="Times New Roman" w:cs="Times New Roman"/>
          <w:spacing w:val="-4"/>
          <w:sz w:val="24"/>
          <w:szCs w:val="24"/>
        </w:rPr>
        <w:t xml:space="preserve"> (дома культуры и библиотеки)</w:t>
      </w:r>
    </w:p>
    <w:p w:rsidR="00644402" w:rsidRPr="00A45509" w:rsidRDefault="00644402" w:rsidP="00942E3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213"/>
        <w:gridCol w:w="1843"/>
        <w:gridCol w:w="1275"/>
        <w:gridCol w:w="1276"/>
        <w:gridCol w:w="1276"/>
      </w:tblGrid>
      <w:tr w:rsidR="002131E4" w:rsidRPr="00A45509" w:rsidTr="002131E4">
        <w:trPr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E4" w:rsidRPr="00DB792E" w:rsidRDefault="002131E4" w:rsidP="009A0E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Единица</w:t>
            </w:r>
          </w:p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DB792E" w:rsidRDefault="00DB792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К</w:t>
            </w:r>
            <w:r w:rsidR="002131E4" w:rsidRPr="00DB792E">
              <w:rPr>
                <w:rFonts w:ascii="Times New Roman" w:hAnsi="Times New Roman" w:cs="Times New Roman"/>
                <w:spacing w:val="-4"/>
              </w:rPr>
              <w:t>оличество</w:t>
            </w:r>
          </w:p>
        </w:tc>
      </w:tr>
      <w:tr w:rsidR="00DB792E" w:rsidRPr="00A45509" w:rsidTr="002131E4">
        <w:trPr>
          <w:trHeight w:val="533"/>
          <w:tblHeader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DB792E" w:rsidRDefault="00DB792E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DB792E" w:rsidRDefault="00DB792E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DB792E" w:rsidRDefault="00DB792E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DB792E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Существующее положение</w:t>
            </w:r>
          </w:p>
          <w:p w:rsidR="00DB792E" w:rsidRPr="00DB792E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DB792E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Прогноз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DB792E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Прогноз на </w:t>
            </w:r>
          </w:p>
          <w:p w:rsidR="00DB792E" w:rsidRPr="00DB792E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расчетный</w:t>
            </w:r>
          </w:p>
          <w:p w:rsidR="00DB792E" w:rsidRPr="00DB792E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срок 2032г.</w:t>
            </w:r>
          </w:p>
        </w:tc>
      </w:tr>
      <w:tr w:rsidR="002131E4" w:rsidRPr="00A45509" w:rsidTr="0068516E">
        <w:trPr>
          <w:trHeight w:val="3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6</w:t>
            </w:r>
          </w:p>
        </w:tc>
      </w:tr>
      <w:tr w:rsidR="00E34108" w:rsidRPr="00A45509" w:rsidTr="00A87F5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Дома культуры</w:t>
            </w:r>
          </w:p>
        </w:tc>
      </w:tr>
      <w:tr w:rsidR="002131E4" w:rsidRPr="00A45509" w:rsidTr="00942E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Количество мест </w:t>
            </w:r>
            <w:r w:rsidR="00E34108" w:rsidRPr="00DB792E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посадочных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E4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</w:p>
          <w:p w:rsidR="00BD7D63" w:rsidRPr="002E5D5B" w:rsidRDefault="00BD7D63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E4" w:rsidRPr="002E5D5B" w:rsidRDefault="00BD7D63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E4" w:rsidRPr="002E5D5B" w:rsidRDefault="00BD7D63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</w:p>
        </w:tc>
      </w:tr>
      <w:tr w:rsidR="002131E4" w:rsidRPr="00A45509" w:rsidTr="002131E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мест на </w:t>
            </w:r>
          </w:p>
          <w:p w:rsidR="002131E4" w:rsidRPr="00DB792E" w:rsidRDefault="002131E4" w:rsidP="009A0E2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2E5D5B" w:rsidRDefault="00BD7D63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2E5D5B" w:rsidRDefault="00BD7D63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2E5D5B" w:rsidRDefault="00BD7D63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>
              <w:rPr>
                <w:rFonts w:ascii="Times New Roman" w:hAnsi="Times New Roman" w:cs="Times New Roman"/>
                <w:spacing w:val="-4"/>
                <w:highlight w:val="red"/>
              </w:rPr>
              <w:t>250</w:t>
            </w:r>
          </w:p>
        </w:tc>
      </w:tr>
      <w:tr w:rsidR="002131E4" w:rsidRPr="00A45509" w:rsidTr="002131E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Фактическая и проектная обеспеченность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DB792E" w:rsidRDefault="002131E4" w:rsidP="009A0E2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мест на </w:t>
            </w:r>
          </w:p>
          <w:p w:rsidR="002131E4" w:rsidRPr="00DB792E" w:rsidRDefault="002131E4" w:rsidP="009A0E2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2E5D5B" w:rsidRDefault="00AB22C6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2E5D5B" w:rsidRDefault="00AB22C6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2E5D5B" w:rsidRDefault="00AB22C6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103</w:t>
            </w:r>
          </w:p>
        </w:tc>
      </w:tr>
      <w:tr w:rsidR="00E34108" w:rsidRPr="00A45509" w:rsidTr="00A87F5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Библиотеки</w:t>
            </w:r>
          </w:p>
        </w:tc>
      </w:tr>
      <w:tr w:rsidR="00E34108" w:rsidRPr="00A45509" w:rsidTr="002131E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BD783B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Объем библиотечного фонда,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BD783B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тыс. книг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11,713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BD783B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15</w:t>
            </w:r>
          </w:p>
        </w:tc>
      </w:tr>
      <w:tr w:rsidR="00E34108" w:rsidRPr="00A45509" w:rsidTr="002131E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68516E" w:rsidP="009A0E2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Тыс. </w:t>
            </w:r>
            <w:r w:rsidR="00BD783B" w:rsidRPr="00DB792E">
              <w:rPr>
                <w:rFonts w:ascii="Times New Roman" w:hAnsi="Times New Roman" w:cs="Times New Roman"/>
                <w:spacing w:val="-4"/>
              </w:rPr>
              <w:t>книг на 1000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5-6</w:t>
            </w:r>
          </w:p>
        </w:tc>
      </w:tr>
      <w:tr w:rsidR="00E34108" w:rsidRPr="00A45509" w:rsidTr="002131E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E34108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 xml:space="preserve">Фактическая </w:t>
            </w:r>
            <w:r w:rsidR="00BD783B" w:rsidRPr="00DB79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792E">
              <w:rPr>
                <w:rFonts w:ascii="Times New Roman" w:hAnsi="Times New Roman" w:cs="Times New Roman"/>
                <w:spacing w:val="-4"/>
              </w:rPr>
              <w:t>обеспеченность</w:t>
            </w:r>
            <w:r w:rsidR="00BD783B" w:rsidRPr="00DB792E">
              <w:rPr>
                <w:rFonts w:ascii="Times New Roman" w:hAnsi="Times New Roman" w:cs="Times New Roman"/>
                <w:spacing w:val="-4"/>
              </w:rPr>
              <w:t xml:space="preserve"> библиотечным фондом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08" w:rsidRPr="00DB792E" w:rsidRDefault="00BD783B" w:rsidP="009A0E2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792E">
              <w:rPr>
                <w:rFonts w:ascii="Times New Roman" w:hAnsi="Times New Roman" w:cs="Times New Roman"/>
                <w:spacing w:val="-4"/>
              </w:rPr>
              <w:t>книг на 1000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8" w:rsidRPr="002E5D5B" w:rsidRDefault="0068516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2E5D5B">
              <w:rPr>
                <w:rFonts w:ascii="Times New Roman" w:hAnsi="Times New Roman" w:cs="Times New Roman"/>
                <w:spacing w:val="-4"/>
                <w:highlight w:val="red"/>
              </w:rPr>
              <w:t>5,7</w:t>
            </w:r>
          </w:p>
        </w:tc>
      </w:tr>
    </w:tbl>
    <w:p w:rsidR="00E34108" w:rsidRDefault="00E34108" w:rsidP="002131E4">
      <w:pPr>
        <w:shd w:val="clear" w:color="auto" w:fill="FFFFFF"/>
        <w:spacing w:after="0" w:line="36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8516E" w:rsidRDefault="0068516E" w:rsidP="006851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2496">
        <w:rPr>
          <w:rFonts w:ascii="Times New Roman" w:hAnsi="Times New Roman" w:cs="Times New Roman"/>
          <w:color w:val="000000"/>
          <w:sz w:val="24"/>
          <w:szCs w:val="24"/>
        </w:rPr>
        <w:t>Годовой объем пополнения библиотечного фонда текущими изданиями и материалами должен составлять не менее 250 документов в традиционном и цифровом формате на 1 тыс. жителей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A340BC" w:rsidRDefault="00E34108" w:rsidP="006851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Обеспеченность учреждениями культуры</w:t>
      </w:r>
      <w:r w:rsidR="00BD783B">
        <w:rPr>
          <w:rFonts w:ascii="Times New Roman" w:hAnsi="Times New Roman" w:cs="Times New Roman"/>
          <w:spacing w:val="-4"/>
          <w:sz w:val="24"/>
          <w:szCs w:val="24"/>
        </w:rPr>
        <w:t xml:space="preserve"> в поселении достаточная.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131E4" w:rsidRPr="00A45509" w:rsidRDefault="00001462" w:rsidP="0068516E">
      <w:pPr>
        <w:pStyle w:val="Default"/>
        <w:rPr>
          <w:spacing w:val="-4"/>
        </w:rPr>
      </w:pPr>
      <w:r>
        <w:rPr>
          <w:spacing w:val="-4"/>
        </w:rPr>
        <w:t>П</w:t>
      </w:r>
      <w:r w:rsidR="002131E4" w:rsidRPr="00A45509">
        <w:rPr>
          <w:spacing w:val="-4"/>
        </w:rPr>
        <w:t>редложения по развитию культурно-бытового обслуживания населения предусматривают:</w:t>
      </w:r>
    </w:p>
    <w:p w:rsidR="002131E4" w:rsidRPr="00A45509" w:rsidRDefault="002131E4" w:rsidP="0068516E">
      <w:pPr>
        <w:spacing w:after="0" w:line="240" w:lineRule="auto"/>
        <w:ind w:firstLine="720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расширение перечня видов услуг в сфере культуры и искусства;</w:t>
      </w:r>
    </w:p>
    <w:p w:rsidR="002131E4" w:rsidRPr="00A45509" w:rsidRDefault="002131E4" w:rsidP="0068516E">
      <w:pPr>
        <w:spacing w:after="0" w:line="240" w:lineRule="auto"/>
        <w:ind w:firstLine="720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повышение качества предоставляемых услуг в данной сфере;</w:t>
      </w:r>
    </w:p>
    <w:p w:rsidR="002131E4" w:rsidRPr="00A45509" w:rsidRDefault="002131E4" w:rsidP="0068516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кадровое обеспечение учреждений культуры;</w:t>
      </w:r>
    </w:p>
    <w:p w:rsidR="002131E4" w:rsidRPr="00A45509" w:rsidRDefault="002131E4" w:rsidP="0068516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создание условий для повышения квалификации кадров;</w:t>
      </w:r>
    </w:p>
    <w:p w:rsidR="002131E4" w:rsidRDefault="002131E4" w:rsidP="0068516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оснащение учреждени</w:t>
      </w:r>
      <w:r w:rsidR="005C6936">
        <w:rPr>
          <w:rFonts w:ascii="Times New Roman" w:hAnsi="Times New Roman" w:cs="Times New Roman"/>
          <w:spacing w:val="-4"/>
          <w:sz w:val="24"/>
          <w:szCs w:val="24"/>
        </w:rPr>
        <w:t>й современным оборудованием;</w:t>
      </w:r>
    </w:p>
    <w:p w:rsidR="005C6936" w:rsidRDefault="005C6936" w:rsidP="0068516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-приведение существующих зданий в нормативное состояние (проведение капитальных ремонтов)</w:t>
      </w:r>
      <w:r w:rsidR="0068516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856AC" w:rsidRDefault="0068516E" w:rsidP="004856AC">
      <w:pPr>
        <w:pStyle w:val="Default"/>
        <w:ind w:firstLine="708"/>
        <w:rPr>
          <w:spacing w:val="-4"/>
        </w:rPr>
      </w:pPr>
      <w:r w:rsidRPr="004856AC">
        <w:rPr>
          <w:spacing w:val="-4"/>
        </w:rPr>
        <w:t>Организация доступа в здания для МГН регламентирована СП 59.13330.2012 «Доступность зданий и сооружений для маломобильных групп населения».</w:t>
      </w:r>
    </w:p>
    <w:p w:rsidR="0068516E" w:rsidRDefault="0068516E" w:rsidP="00D46CB5">
      <w:pPr>
        <w:pStyle w:val="Default"/>
        <w:ind w:firstLine="708"/>
        <w:jc w:val="both"/>
      </w:pPr>
      <w:r w:rsidRPr="004856AC">
        <w:rPr>
          <w:spacing w:val="-4"/>
        </w:rPr>
        <w:t xml:space="preserve"> Согласно требованиям входы в  здания должны быть оборудованы па</w:t>
      </w:r>
      <w:r w:rsidR="004856AC">
        <w:rPr>
          <w:spacing w:val="-4"/>
        </w:rPr>
        <w:t xml:space="preserve">ндусами а сами здания лифтами, </w:t>
      </w:r>
      <w:r w:rsidRPr="004856AC">
        <w:rPr>
          <w:spacing w:val="-4"/>
        </w:rPr>
        <w:t xml:space="preserve"> подъемные платформами или  и эскалаторами. Мероприятие по выполнению указ</w:t>
      </w:r>
      <w:r w:rsidR="004856AC">
        <w:rPr>
          <w:spacing w:val="-4"/>
        </w:rPr>
        <w:t>анных  требований  запланировано</w:t>
      </w:r>
      <w:r w:rsidRPr="004856AC">
        <w:rPr>
          <w:spacing w:val="-4"/>
        </w:rPr>
        <w:t xml:space="preserve"> </w:t>
      </w:r>
      <w:r w:rsidR="004856AC">
        <w:rPr>
          <w:spacing w:val="-4"/>
        </w:rPr>
        <w:t xml:space="preserve">на 2018 год.  Мероприятия по организации доступа для маломобильных групп населения в здания проводятся собственниками зданий. Также </w:t>
      </w:r>
      <w:r w:rsidRPr="004856AC">
        <w:rPr>
          <w:spacing w:val="-4"/>
        </w:rPr>
        <w:t xml:space="preserve"> </w:t>
      </w:r>
      <w:r w:rsidR="004856AC">
        <w:rPr>
          <w:spacing w:val="-4"/>
        </w:rPr>
        <w:t>н</w:t>
      </w:r>
      <w:r w:rsidRPr="004856AC">
        <w:t xml:space="preserve">а территории </w:t>
      </w:r>
      <w:r w:rsidR="00C66176">
        <w:t>Белгородской области</w:t>
      </w:r>
      <w:r w:rsidRPr="004856AC">
        <w:t xml:space="preserve"> действует государственная программа "Доступная среда</w:t>
      </w:r>
      <w:r w:rsidRPr="005C7DE3">
        <w:t xml:space="preserve">. Реабилитация и создание условий для социальной интеграции инвалидов </w:t>
      </w:r>
      <w:r w:rsidR="00896FE4" w:rsidRPr="005C7DE3">
        <w:t>Белгородской области</w:t>
      </w:r>
      <w:r w:rsidRPr="005C7DE3">
        <w:t xml:space="preserve"> </w:t>
      </w:r>
      <w:r w:rsidRPr="005C7DE3">
        <w:rPr>
          <w:highlight w:val="red"/>
        </w:rPr>
        <w:t>2014-2018</w:t>
      </w:r>
      <w:r w:rsidRPr="005C7DE3">
        <w:t xml:space="preserve"> года", утвержденная постановлением Правительства </w:t>
      </w:r>
      <w:r w:rsidR="00896FE4" w:rsidRPr="005C7DE3">
        <w:t>Белгородской области</w:t>
      </w:r>
      <w:r w:rsidRPr="005C7DE3">
        <w:t xml:space="preserve"> от </w:t>
      </w:r>
      <w:r w:rsidRPr="005C7DE3">
        <w:rPr>
          <w:highlight w:val="red"/>
        </w:rPr>
        <w:t>3 октября 2013 г. №1316-п</w:t>
      </w:r>
      <w:r w:rsidRPr="005C7DE3">
        <w:t>. Одной из задач Программы является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</w:r>
      <w:r w:rsidR="004856AC" w:rsidRPr="005C7DE3">
        <w:t>.</w:t>
      </w:r>
    </w:p>
    <w:p w:rsidR="004856AC" w:rsidRDefault="004856AC" w:rsidP="006851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Обязанность </w:t>
      </w:r>
      <w:r w:rsidR="00BD7D63">
        <w:rPr>
          <w:rFonts w:ascii="Times New Roman" w:hAnsi="Times New Roman" w:cs="Times New Roman"/>
          <w:spacing w:val="-4"/>
          <w:sz w:val="24"/>
          <w:szCs w:val="24"/>
        </w:rPr>
        <w:t xml:space="preserve"> а</w:t>
      </w:r>
      <w:r>
        <w:rPr>
          <w:rFonts w:ascii="Times New Roman" w:hAnsi="Times New Roman" w:cs="Times New Roman"/>
          <w:spacing w:val="-4"/>
          <w:sz w:val="24"/>
          <w:szCs w:val="24"/>
        </w:rPr>
        <w:t>дминистрации поселения по организации доступа для МГН  распространяется на объекты  культуры и массового спорта</w:t>
      </w:r>
    </w:p>
    <w:p w:rsidR="002131E4" w:rsidRDefault="002131E4" w:rsidP="002131E4">
      <w:pPr>
        <w:pStyle w:val="5"/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</w:pP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3.2.</w:t>
      </w:r>
      <w:r w:rsid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3 </w:t>
      </w:r>
      <w:r w:rsidR="001D049D" w:rsidRP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Обоснование предложений по развитию объектов сферы ф</w:t>
      </w: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изическ</w:t>
      </w:r>
      <w:r w:rsid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ой</w:t>
      </w: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культур</w:t>
      </w:r>
      <w:r w:rsid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ы и массового</w:t>
      </w:r>
      <w:r w:rsidRPr="006E6E3A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спорт</w:t>
      </w:r>
      <w:r w:rsidR="001D049D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а</w:t>
      </w:r>
    </w:p>
    <w:p w:rsidR="009A0E2A" w:rsidRDefault="009A0E2A" w:rsidP="009A0E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E4" w:rsidRPr="00A45509" w:rsidRDefault="002131E4" w:rsidP="009A0E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0E2A">
        <w:rPr>
          <w:rFonts w:ascii="Times New Roman" w:hAnsi="Times New Roman" w:cs="Times New Roman"/>
          <w:color w:val="000000"/>
          <w:sz w:val="24"/>
          <w:szCs w:val="24"/>
        </w:rPr>
        <w:t>Предложения по развитию</w:t>
      </w:r>
      <w:r w:rsidR="009A0E2A" w:rsidRPr="009A0E2A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культуры и массового  спорта</w:t>
      </w:r>
      <w:r w:rsidRPr="009A0E2A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культурно-бытового</w:t>
      </w:r>
      <w:r w:rsidR="009A0E2A" w:rsidRPr="009A0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E2A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обслуживания населения предусматривают:</w:t>
      </w:r>
    </w:p>
    <w:p w:rsidR="002131E4" w:rsidRPr="00A45509" w:rsidRDefault="002131E4" w:rsidP="009A0E2A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 xml:space="preserve">- реконструкцию </w:t>
      </w:r>
      <w:r w:rsidR="009A0E2A">
        <w:rPr>
          <w:rFonts w:ascii="Times New Roman" w:hAnsi="Times New Roman" w:cs="Times New Roman"/>
          <w:spacing w:val="-4"/>
          <w:sz w:val="24"/>
          <w:szCs w:val="24"/>
        </w:rPr>
        <w:t xml:space="preserve"> и поддержание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существующих зданий и сооружений;</w:t>
      </w:r>
    </w:p>
    <w:p w:rsidR="002131E4" w:rsidRPr="00A45509" w:rsidRDefault="002131E4" w:rsidP="009A0E2A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строительство новых объектов, позволяющих расширить перечень проводимых мероприятий и видов спортивных и физических занятий для населения;</w:t>
      </w:r>
    </w:p>
    <w:p w:rsidR="002131E4" w:rsidRPr="00A45509" w:rsidRDefault="002131E4" w:rsidP="009A0E2A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45509">
        <w:rPr>
          <w:rFonts w:ascii="Times New Roman" w:hAnsi="Times New Roman" w:cs="Times New Roman"/>
          <w:spacing w:val="-4"/>
          <w:sz w:val="24"/>
          <w:szCs w:val="24"/>
        </w:rPr>
        <w:t>- укрепление материально-технической базы.</w:t>
      </w:r>
    </w:p>
    <w:p w:rsidR="002131E4" w:rsidRPr="00A45509" w:rsidRDefault="002131E4" w:rsidP="002131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131E4" w:rsidRPr="00A45509" w:rsidRDefault="002131E4" w:rsidP="002131E4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Таблица 1</w:t>
      </w:r>
      <w:r w:rsidR="00942E3A">
        <w:rPr>
          <w:rFonts w:ascii="Times New Roman" w:hAnsi="Times New Roman" w:cs="Times New Roman"/>
          <w:spacing w:val="-4"/>
          <w:sz w:val="24"/>
          <w:szCs w:val="24"/>
        </w:rPr>
        <w:t>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509">
        <w:rPr>
          <w:rFonts w:ascii="Times New Roman" w:hAnsi="Times New Roman" w:cs="Times New Roman"/>
          <w:spacing w:val="-4"/>
          <w:sz w:val="24"/>
          <w:szCs w:val="24"/>
        </w:rPr>
        <w:t>Расчёт потребности в плоскостных  спортивных сооружениях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3323"/>
        <w:gridCol w:w="1464"/>
        <w:gridCol w:w="1130"/>
        <w:gridCol w:w="1080"/>
        <w:gridCol w:w="1887"/>
      </w:tblGrid>
      <w:tr w:rsidR="002131E4" w:rsidRPr="00A45509" w:rsidTr="002131E4">
        <w:trPr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E4" w:rsidRPr="00BC643B" w:rsidRDefault="002131E4" w:rsidP="009A0E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№ п/п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Наименование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Единица</w:t>
            </w:r>
          </w:p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измерения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количество</w:t>
            </w:r>
          </w:p>
        </w:tc>
      </w:tr>
      <w:tr w:rsidR="00DB792E" w:rsidRPr="00A45509" w:rsidTr="002131E4">
        <w:trPr>
          <w:trHeight w:val="533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BC643B" w:rsidRDefault="00DB792E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BC643B" w:rsidRDefault="00DB792E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2E" w:rsidRPr="00BC643B" w:rsidRDefault="00DB792E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Существующее положение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Прогноз на 2021 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Прогноз </w:t>
            </w:r>
            <w:r w:rsidRPr="00E775DC">
              <w:rPr>
                <w:rFonts w:ascii="Times New Roman" w:hAnsi="Times New Roman" w:cs="Times New Roman"/>
                <w:spacing w:val="-4"/>
              </w:rPr>
              <w:t xml:space="preserve">на 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>расчетный</w:t>
            </w:r>
          </w:p>
          <w:p w:rsidR="00DB792E" w:rsidRPr="00E775DC" w:rsidRDefault="00DB792E" w:rsidP="007D0055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775DC">
              <w:rPr>
                <w:rFonts w:ascii="Times New Roman" w:hAnsi="Times New Roman" w:cs="Times New Roman"/>
                <w:spacing w:val="-4"/>
              </w:rPr>
              <w:t xml:space="preserve">срок </w:t>
            </w:r>
            <w:r>
              <w:rPr>
                <w:rFonts w:ascii="Times New Roman" w:hAnsi="Times New Roman" w:cs="Times New Roman"/>
                <w:spacing w:val="-4"/>
              </w:rPr>
              <w:t>2032</w:t>
            </w:r>
            <w:r w:rsidRPr="00E775DC">
              <w:rPr>
                <w:rFonts w:ascii="Times New Roman" w:hAnsi="Times New Roman" w:cs="Times New Roman"/>
                <w:spacing w:val="-4"/>
              </w:rPr>
              <w:t>г.</w:t>
            </w:r>
          </w:p>
        </w:tc>
      </w:tr>
      <w:tr w:rsidR="002131E4" w:rsidRPr="00A45509" w:rsidTr="002131E4">
        <w:trPr>
          <w:trHeight w:val="533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1952C9" w:rsidRDefault="002131E4" w:rsidP="009A0E2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1952C9" w:rsidRDefault="002131E4" w:rsidP="009A0E2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E4" w:rsidRPr="001952C9" w:rsidRDefault="002131E4" w:rsidP="009A0E2A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6</w:t>
            </w:r>
          </w:p>
        </w:tc>
      </w:tr>
      <w:tr w:rsidR="002131E4" w:rsidRPr="00A45509" w:rsidTr="002131E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 xml:space="preserve">Площадь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1952C9" w:rsidRDefault="00B56C7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1952C9" w:rsidRDefault="00B56C7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1952C9" w:rsidRDefault="00B56C7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0,9</w:t>
            </w:r>
          </w:p>
        </w:tc>
      </w:tr>
      <w:tr w:rsidR="002131E4" w:rsidRPr="00A45509" w:rsidTr="002131E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 xml:space="preserve">Нормативная обеспеченность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 xml:space="preserve">га </w:t>
            </w:r>
          </w:p>
          <w:p w:rsidR="002131E4" w:rsidRPr="00BC643B" w:rsidRDefault="002131E4" w:rsidP="009A0E2A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1952C9" w:rsidRDefault="00B56C7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0,7</w:t>
            </w:r>
            <w:r w:rsidR="002131E4" w:rsidRPr="001952C9"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1952C9" w:rsidRDefault="00B56C7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0,7</w:t>
            </w:r>
            <w:r w:rsidR="002131E4" w:rsidRPr="001952C9"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1952C9" w:rsidRDefault="00B56C7E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0,7</w:t>
            </w:r>
            <w:r w:rsidR="002131E4" w:rsidRPr="001952C9"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</w:p>
        </w:tc>
      </w:tr>
      <w:tr w:rsidR="002131E4" w:rsidRPr="00A45509" w:rsidTr="002131E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 xml:space="preserve">Фактическая обеспеченность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E4" w:rsidRPr="00BC643B" w:rsidRDefault="002131E4" w:rsidP="009A0E2A">
            <w:pPr>
              <w:spacing w:after="0" w:line="240" w:lineRule="auto"/>
              <w:ind w:left="-87"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 xml:space="preserve">на </w:t>
            </w:r>
          </w:p>
          <w:p w:rsidR="002131E4" w:rsidRPr="00BC643B" w:rsidRDefault="002131E4" w:rsidP="009A0E2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643B">
              <w:rPr>
                <w:rFonts w:ascii="Times New Roman" w:hAnsi="Times New Roman" w:cs="Times New Roman"/>
                <w:spacing w:val="-4"/>
              </w:rPr>
              <w:t>1000 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1952C9" w:rsidRDefault="004856AC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1952C9" w:rsidRDefault="004856AC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E4" w:rsidRPr="001952C9" w:rsidRDefault="004856AC" w:rsidP="009A0E2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highlight w:val="red"/>
              </w:rPr>
            </w:pPr>
            <w:r w:rsidRPr="001952C9">
              <w:rPr>
                <w:rFonts w:ascii="Times New Roman" w:hAnsi="Times New Roman" w:cs="Times New Roman"/>
                <w:spacing w:val="-4"/>
                <w:highlight w:val="red"/>
              </w:rPr>
              <w:t>0,5</w:t>
            </w:r>
          </w:p>
        </w:tc>
      </w:tr>
    </w:tbl>
    <w:p w:rsidR="002131E4" w:rsidRPr="00A45509" w:rsidRDefault="002131E4" w:rsidP="002131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E4" w:rsidRDefault="00B56C7E" w:rsidP="009F4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>В</w:t>
      </w:r>
      <w:r w:rsidR="002131E4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целях совершенствования системы культурно-бытового обслуживания и спорта  необходимо осуществить оснащение спортивного зала современным спортивным  оборудованием и инвентарем и организовать строительство </w:t>
      </w:r>
      <w:r w:rsidR="004856AC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детской </w:t>
      </w:r>
      <w:r w:rsidR="002131E4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площадки с устройством оборудования </w:t>
      </w:r>
      <w:r w:rsidR="009F4DF6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в </w:t>
      </w:r>
      <w:r w:rsidR="00FD34EF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>с.</w:t>
      </w:r>
      <w:r w:rsidR="006B1AC1">
        <w:rPr>
          <w:rFonts w:ascii="Times New Roman" w:hAnsi="Times New Roman" w:cs="Times New Roman"/>
          <w:color w:val="000000"/>
          <w:sz w:val="24"/>
          <w:szCs w:val="24"/>
          <w:highlight w:val="red"/>
        </w:rPr>
        <w:t>Лубяное - Первое</w:t>
      </w:r>
      <w:r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>.</w:t>
      </w:r>
      <w:r w:rsidR="004856AC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Кроме того, необходимо провести благоустройство </w:t>
      </w:r>
      <w:r w:rsidR="006B1AC1">
        <w:rPr>
          <w:rFonts w:ascii="Times New Roman" w:hAnsi="Times New Roman" w:cs="Times New Roman"/>
          <w:color w:val="000000"/>
          <w:sz w:val="24"/>
          <w:szCs w:val="24"/>
          <w:highlight w:val="red"/>
        </w:rPr>
        <w:t xml:space="preserve"> ….</w:t>
      </w:r>
      <w:r w:rsidR="004856AC" w:rsidRPr="001952C9">
        <w:rPr>
          <w:rFonts w:ascii="Times New Roman" w:hAnsi="Times New Roman" w:cs="Times New Roman"/>
          <w:color w:val="000000"/>
          <w:sz w:val="24"/>
          <w:szCs w:val="24"/>
          <w:highlight w:val="red"/>
        </w:rPr>
        <w:t>.</w:t>
      </w:r>
      <w:r w:rsidR="00485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7C6E" w:rsidRDefault="00407C6E" w:rsidP="009F4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7C6E" w:rsidRPr="009F4DF6" w:rsidRDefault="00407C6E" w:rsidP="009F4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E4" w:rsidRDefault="002131E4" w:rsidP="009F4DF6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</w:pPr>
      <w:r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4</w:t>
      </w:r>
      <w:r w:rsidR="00696B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.</w:t>
      </w:r>
      <w:r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Оценка нормативно-правовой базы, необходимой для функционирования и развития социальной инфраструктуры </w:t>
      </w:r>
      <w:r w:rsidR="006B1AC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Лубянского</w:t>
      </w:r>
      <w:r w:rsidR="009F4DF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</w:t>
      </w:r>
      <w:r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сельского поселения</w:t>
      </w:r>
    </w:p>
    <w:p w:rsidR="00787747" w:rsidRDefault="00787747" w:rsidP="00787747">
      <w:pPr>
        <w:rPr>
          <w:lang w:eastAsia="ru-RU"/>
        </w:rPr>
      </w:pPr>
    </w:p>
    <w:p w:rsidR="00787747" w:rsidRDefault="00787747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B27647">
        <w:rPr>
          <w:rFonts w:ascii="Times New Roman" w:hAnsi="Times New Roman" w:cs="Times New Roman"/>
          <w:sz w:val="24"/>
          <w:szCs w:val="24"/>
        </w:rPr>
        <w:t>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27647">
        <w:rPr>
          <w:rFonts w:ascii="Times New Roman" w:hAnsi="Times New Roman" w:cs="Times New Roman"/>
          <w:sz w:val="24"/>
          <w:szCs w:val="24"/>
        </w:rPr>
        <w:t xml:space="preserve"> органов местного само</w:t>
      </w:r>
      <w:r w:rsidR="00892FFA">
        <w:rPr>
          <w:rFonts w:ascii="Times New Roman" w:hAnsi="Times New Roman" w:cs="Times New Roman"/>
          <w:sz w:val="24"/>
          <w:szCs w:val="24"/>
        </w:rPr>
        <w:t>управления (сельского поселения</w:t>
      </w:r>
      <w:r w:rsidRPr="00B276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 систему объектов образования, здравоохранения  не распространяется.</w:t>
      </w:r>
      <w:r w:rsidRPr="00B27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системы образования  </w:t>
      </w:r>
      <w:r w:rsidRPr="007877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EF6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787747">
        <w:rPr>
          <w:rFonts w:ascii="Times New Roman" w:hAnsi="Times New Roman" w:cs="Times New Roman"/>
          <w:sz w:val="24"/>
          <w:szCs w:val="24"/>
        </w:rPr>
        <w:t>решаются органами местного самоуправления Ч</w:t>
      </w:r>
      <w:r w:rsidR="00E26517">
        <w:rPr>
          <w:rFonts w:ascii="Times New Roman" w:hAnsi="Times New Roman" w:cs="Times New Roman"/>
          <w:sz w:val="24"/>
          <w:szCs w:val="24"/>
        </w:rPr>
        <w:t>ернянско</w:t>
      </w:r>
      <w:r w:rsidRPr="00787747">
        <w:rPr>
          <w:rFonts w:ascii="Times New Roman" w:hAnsi="Times New Roman" w:cs="Times New Roman"/>
          <w:sz w:val="24"/>
          <w:szCs w:val="24"/>
        </w:rPr>
        <w:t>го муниципального района</w:t>
      </w:r>
    </w:p>
    <w:p w:rsidR="00787747" w:rsidRDefault="00787747" w:rsidP="00892FFA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115F0">
        <w:rPr>
          <w:rFonts w:ascii="Times New Roman" w:hAnsi="Times New Roman" w:cs="Times New Roman"/>
          <w:color w:val="000000"/>
          <w:sz w:val="24"/>
          <w:szCs w:val="24"/>
        </w:rPr>
        <w:t>В данной прогр</w:t>
      </w:r>
      <w:r w:rsidR="00407C6E">
        <w:rPr>
          <w:rFonts w:ascii="Times New Roman" w:hAnsi="Times New Roman" w:cs="Times New Roman"/>
          <w:color w:val="000000"/>
          <w:sz w:val="24"/>
          <w:szCs w:val="24"/>
        </w:rPr>
        <w:t>амме указанные вопросы рассмотре</w:t>
      </w:r>
      <w:r w:rsidRPr="006115F0">
        <w:rPr>
          <w:rFonts w:ascii="Times New Roman" w:hAnsi="Times New Roman" w:cs="Times New Roman"/>
          <w:color w:val="000000"/>
          <w:sz w:val="24"/>
          <w:szCs w:val="24"/>
        </w:rPr>
        <w:t>ны с позиции  исполнения Генерального плана в соответствии с п. 20. ст. 14 [1], согласно которому органы местного самоуправления сельских поселений проводят «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11" w:anchor="dst306" w:history="1">
        <w:r w:rsidRPr="006115F0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6115F0">
        <w:rPr>
          <w:rFonts w:ascii="Times New Roman" w:hAnsi="Times New Roman" w:cs="Times New Roman"/>
          <w:color w:val="000000"/>
          <w:sz w:val="24"/>
          <w:szCs w:val="24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</w:t>
      </w:r>
      <w:r w:rsidR="00892FFA">
        <w:rPr>
          <w:rFonts w:ascii="Times New Roman" w:hAnsi="Times New Roman" w:cs="Times New Roman"/>
          <w:color w:val="000000"/>
          <w:sz w:val="24"/>
          <w:szCs w:val="24"/>
        </w:rPr>
        <w:t xml:space="preserve">ение в случаях, предусмотренных </w:t>
      </w:r>
      <w:r w:rsidRPr="006115F0">
        <w:rPr>
          <w:rFonts w:ascii="Times New Roman" w:hAnsi="Times New Roman" w:cs="Times New Roman"/>
          <w:color w:val="000000"/>
          <w:sz w:val="24"/>
          <w:szCs w:val="24"/>
        </w:rPr>
        <w:t>Градостроительным </w:t>
      </w:r>
      <w:hyperlink r:id="rId12" w:history="1">
        <w:r w:rsidRPr="006115F0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6115F0">
        <w:rPr>
          <w:rFonts w:ascii="Times New Roman" w:hAnsi="Times New Roman" w:cs="Times New Roman"/>
          <w:color w:val="000000"/>
          <w:sz w:val="24"/>
          <w:szCs w:val="24"/>
        </w:rPr>
        <w:t> 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Style w:val="blk"/>
          <w:rFonts w:ascii="Arial" w:hAnsi="Arial" w:cs="Arial"/>
          <w:color w:val="000000"/>
        </w:rPr>
        <w:t>»</w:t>
      </w:r>
    </w:p>
    <w:p w:rsidR="002131E4" w:rsidRDefault="002131E4" w:rsidP="002131E4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38196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4.1.</w:t>
      </w:r>
      <w:r w:rsidR="00DB792E"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Оценка нормативно-правовой базы, необходимой для функционирования и развития </w:t>
      </w:r>
      <w:r w:rsidRPr="0038196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объектов образования</w:t>
      </w:r>
    </w:p>
    <w:p w:rsidR="00787747" w:rsidRDefault="00787747" w:rsidP="00942E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31E4" w:rsidRDefault="002131E4" w:rsidP="00942E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EF6">
        <w:rPr>
          <w:rFonts w:ascii="Times New Roman" w:hAnsi="Times New Roman" w:cs="Times New Roman"/>
          <w:sz w:val="24"/>
          <w:szCs w:val="24"/>
        </w:rPr>
        <w:t>Программа реализуется 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следующими законодательными и нормативными актами:</w:t>
      </w:r>
    </w:p>
    <w:p w:rsidR="002131E4" w:rsidRPr="002773D2" w:rsidRDefault="002131E4" w:rsidP="009F4D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Федеральный </w:t>
      </w:r>
      <w:hyperlink r:id="rId13" w:history="1">
        <w:r w:rsidRPr="002773D2">
          <w:rPr>
            <w:rFonts w:ascii="Times New Roman" w:hAnsi="Times New Roman" w:cs="Times New Roman"/>
            <w:sz w:val="24"/>
            <w:szCs w:val="24"/>
            <w:highlight w:val="red"/>
          </w:rPr>
          <w:t>закон</w:t>
        </w:r>
      </w:hyperlink>
      <w:r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от 29.12.2012 N 273-ФЗ "Об образовании в Российской Федерации"; Федеральный </w:t>
      </w:r>
      <w:hyperlink r:id="rId14" w:history="1">
        <w:r w:rsidRPr="002773D2">
          <w:rPr>
            <w:rFonts w:ascii="Times New Roman" w:hAnsi="Times New Roman" w:cs="Times New Roman"/>
            <w:sz w:val="24"/>
            <w:szCs w:val="24"/>
            <w:highlight w:val="red"/>
          </w:rPr>
          <w:t>закон</w:t>
        </w:r>
      </w:hyperlink>
      <w:r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от 24.07.1998 N 124-ФЗ "Об основных гарантиях прав ребенка в Российской Федерации"; </w:t>
      </w:r>
    </w:p>
    <w:p w:rsidR="002131E4" w:rsidRPr="002773D2" w:rsidRDefault="002131E4" w:rsidP="009F4D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Указ Президента РФ от 07.05.2012 N 597 "О мероприятиях по реализации государственной социальной политики"; </w:t>
      </w:r>
    </w:p>
    <w:p w:rsidR="002131E4" w:rsidRPr="002773D2" w:rsidRDefault="002131E4" w:rsidP="009F4D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Указ Президента РФ от 07.05.2012 N 599 "О мерах по реализации государственной политики в области образования и науки". </w:t>
      </w:r>
    </w:p>
    <w:p w:rsidR="002131E4" w:rsidRPr="002773D2" w:rsidRDefault="002131E4" w:rsidP="009F4D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>Требования предельной численности обучающихся, условиям размещения образовательных организаций, оборудованию и содержанию территорий, зданий, др. установлены нормами СанПиН 2.4.1.3049-13"Санитарно-эпидемиологические требования к устройству, содержанию</w:t>
      </w:r>
      <w:r w:rsidR="009F4DF6"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и</w:t>
      </w:r>
      <w:r w:rsidR="009F4DF6"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организации</w:t>
      </w:r>
      <w:r w:rsidR="009F4DF6"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режима</w:t>
      </w:r>
      <w:r w:rsidR="009F4DF6"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работы</w:t>
      </w:r>
      <w:r w:rsidR="009F4DF6"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дошкольных образовательных организаций"</w:t>
      </w:r>
    </w:p>
    <w:p w:rsidR="002131E4" w:rsidRPr="002773D2" w:rsidRDefault="002131E4" w:rsidP="009F4D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>СанПиН 2.4.2.2821-10 "Санитарно-эпидемиологические требования к условиям и организации обучения в общеобразовательных учреждениях",</w:t>
      </w:r>
    </w:p>
    <w:p w:rsidR="002131E4" w:rsidRPr="002773D2" w:rsidRDefault="002131E4" w:rsidP="009F4D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>СанПиН</w:t>
      </w:r>
      <w:r w:rsidRPr="002773D2">
        <w:rPr>
          <w:highlight w:val="red"/>
        </w:rPr>
        <w:t xml:space="preserve"> 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 w:rsidR="009364EA" w:rsidRPr="002773D2">
        <w:rPr>
          <w:rFonts w:ascii="Times New Roman" w:hAnsi="Times New Roman" w:cs="Times New Roman"/>
          <w:sz w:val="24"/>
          <w:szCs w:val="24"/>
          <w:highlight w:val="red"/>
        </w:rPr>
        <w:t>ченными возможностями здоровья";</w:t>
      </w:r>
    </w:p>
    <w:p w:rsidR="00DF0FCE" w:rsidRPr="002773D2" w:rsidRDefault="009364EA" w:rsidP="009F4DF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773D2">
        <w:rPr>
          <w:rFonts w:ascii="Times New Roman" w:hAnsi="Times New Roman" w:cs="Times New Roman"/>
          <w:sz w:val="24"/>
          <w:szCs w:val="24"/>
          <w:highlight w:val="red"/>
        </w:rPr>
        <w:t>Муниципальная программа «Развитие системы образования Ч</w:t>
      </w:r>
      <w:r w:rsidR="002773D2">
        <w:rPr>
          <w:rFonts w:ascii="Times New Roman" w:hAnsi="Times New Roman" w:cs="Times New Roman"/>
          <w:sz w:val="24"/>
          <w:szCs w:val="24"/>
          <w:highlight w:val="red"/>
        </w:rPr>
        <w:t>ернянск</w:t>
      </w:r>
      <w:r w:rsidRPr="002773D2">
        <w:rPr>
          <w:rFonts w:ascii="Times New Roman" w:hAnsi="Times New Roman" w:cs="Times New Roman"/>
          <w:sz w:val="24"/>
          <w:szCs w:val="24"/>
          <w:highlight w:val="red"/>
        </w:rPr>
        <w:t>ого муниципального района».</w:t>
      </w:r>
      <w:r w:rsidR="00DF0FCE" w:rsidRPr="002773D2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:rsidR="00892FFA" w:rsidRPr="009F4DF6" w:rsidRDefault="00892FFA" w:rsidP="00AB256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E4" w:rsidRDefault="002131E4" w:rsidP="002131E4">
      <w:pPr>
        <w:pStyle w:val="3"/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</w:pP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4.2. </w:t>
      </w:r>
      <w:r w:rsidR="00DB792E"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Оценка нормативно-правовой базы, необходимой для функционирования и развития </w:t>
      </w: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 объектов здравоохранения</w:t>
      </w:r>
    </w:p>
    <w:p w:rsidR="00787747" w:rsidRDefault="00787747" w:rsidP="00B2764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31E4" w:rsidRDefault="002131E4" w:rsidP="009F4DF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EF6">
        <w:rPr>
          <w:rFonts w:ascii="Times New Roman" w:hAnsi="Times New Roman" w:cs="Times New Roman"/>
          <w:sz w:val="24"/>
          <w:szCs w:val="24"/>
        </w:rPr>
        <w:t xml:space="preserve">Нормативно - правовая база, необходимая для функционирования и развития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9F4DF6">
        <w:rPr>
          <w:rFonts w:ascii="Times New Roman" w:hAnsi="Times New Roman" w:cs="Times New Roman"/>
          <w:sz w:val="24"/>
          <w:szCs w:val="24"/>
        </w:rPr>
        <w:t xml:space="preserve"> </w:t>
      </w:r>
      <w:r w:rsidRPr="00815EF6">
        <w:rPr>
          <w:rFonts w:ascii="Times New Roman" w:hAnsi="Times New Roman" w:cs="Times New Roman"/>
          <w:sz w:val="24"/>
          <w:szCs w:val="24"/>
        </w:rPr>
        <w:t>сельского поселения  относящейся к системе здравоохранения, удовлетворяет требованиям о</w:t>
      </w:r>
      <w:r w:rsidR="00B70522">
        <w:rPr>
          <w:rFonts w:ascii="Times New Roman" w:hAnsi="Times New Roman" w:cs="Times New Roman"/>
          <w:sz w:val="24"/>
          <w:szCs w:val="24"/>
        </w:rPr>
        <w:t>беспеченности и основывается на следующих нормативно – правовых актах:</w:t>
      </w:r>
    </w:p>
    <w:p w:rsidR="00B70522" w:rsidRPr="007C43A1" w:rsidRDefault="00B70522" w:rsidP="00B705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highlight w:val="red"/>
        </w:rPr>
      </w:pPr>
      <w:r w:rsidRPr="007C43A1">
        <w:rPr>
          <w:rFonts w:ascii="Times New Roman" w:hAnsi="Times New Roman" w:cs="Times New Roman"/>
          <w:highlight w:val="red"/>
        </w:rPr>
        <w:t>Приказ Министерства здравоохранения РФ от 15.12.2014г. №834н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заполнению";</w:t>
      </w:r>
    </w:p>
    <w:p w:rsidR="00B70522" w:rsidRPr="007C43A1" w:rsidRDefault="00B70522" w:rsidP="00B705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highlight w:val="red"/>
        </w:rPr>
      </w:pPr>
      <w:r w:rsidRPr="007C43A1">
        <w:rPr>
          <w:rFonts w:ascii="Times New Roman" w:hAnsi="Times New Roman" w:cs="Times New Roman"/>
          <w:highlight w:val="red"/>
        </w:rPr>
        <w:t>Приказ Министерства здравоохранения РФ от 2.06.2015г. №290н "Об утверждении типовых отраслевых норм времени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врача-акушера-гинеколога";</w:t>
      </w:r>
    </w:p>
    <w:p w:rsidR="00B70522" w:rsidRPr="007C43A1" w:rsidRDefault="00B70522" w:rsidP="00B705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highlight w:val="red"/>
        </w:rPr>
      </w:pPr>
      <w:r w:rsidRPr="007C43A1">
        <w:rPr>
          <w:rFonts w:ascii="Times New Roman" w:hAnsi="Times New Roman" w:cs="Times New Roman"/>
          <w:highlight w:val="red"/>
        </w:rPr>
        <w:t>Приказ Министерства здравоохранения РФ от 7.07.2015г. №422ан "Об утверждении критериев оценки качества медицинской помощи"</w:t>
      </w:r>
    </w:p>
    <w:p w:rsidR="00B70522" w:rsidRPr="007C43A1" w:rsidRDefault="00892FFA" w:rsidP="00B705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highlight w:val="red"/>
        </w:rPr>
      </w:pPr>
      <w:r w:rsidRPr="007C43A1">
        <w:rPr>
          <w:rFonts w:ascii="Times New Roman" w:hAnsi="Times New Roman" w:cs="Times New Roman"/>
          <w:highlight w:val="red"/>
        </w:rPr>
        <w:t xml:space="preserve">Приказ от 2.06.2015г. №290 </w:t>
      </w:r>
      <w:r w:rsidR="00B70522" w:rsidRPr="007C43A1">
        <w:rPr>
          <w:rFonts w:ascii="Times New Roman" w:hAnsi="Times New Roman" w:cs="Times New Roman"/>
          <w:highlight w:val="red"/>
        </w:rPr>
        <w:t xml:space="preserve"> об утверждении типовых отраслевых норм времени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врача-акушера-гинеколога;</w:t>
      </w:r>
    </w:p>
    <w:p w:rsidR="00B70522" w:rsidRPr="00C31831" w:rsidRDefault="00B70522" w:rsidP="00B70522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 w:rsidRPr="007C43A1">
        <w:rPr>
          <w:rFonts w:ascii="Times New Roman" w:hAnsi="Times New Roman" w:cs="Times New Roman"/>
          <w:sz w:val="24"/>
          <w:szCs w:val="24"/>
          <w:highlight w:val="red"/>
        </w:rPr>
        <w:t xml:space="preserve">Мероприятия по укреплению материально-технической базы, проведению капитального ремонта зданий и сооружений учреждений здравоохранения в соответствии с современными требованиями и обеспечение их безопасности; обслуживание зданий, помещений, сооружений, территорий учреждений здравоохранения предусмотрены государственной программой </w:t>
      </w:r>
      <w:r w:rsidR="007C43A1">
        <w:rPr>
          <w:rFonts w:ascii="Times New Roman" w:hAnsi="Times New Roman" w:cs="Times New Roman"/>
          <w:sz w:val="24"/>
          <w:szCs w:val="24"/>
          <w:highlight w:val="red"/>
        </w:rPr>
        <w:t>Белгородской области</w:t>
      </w:r>
      <w:r w:rsidRPr="007C43A1">
        <w:rPr>
          <w:rFonts w:ascii="Times New Roman" w:hAnsi="Times New Roman" w:cs="Times New Roman"/>
          <w:sz w:val="24"/>
          <w:szCs w:val="24"/>
          <w:highlight w:val="red"/>
        </w:rPr>
        <w:t xml:space="preserve"> «Развитие  здравоохранения» (утв. Постановлением Правительства </w:t>
      </w:r>
      <w:r w:rsidR="007C43A1">
        <w:rPr>
          <w:rFonts w:ascii="Times New Roman" w:hAnsi="Times New Roman" w:cs="Times New Roman"/>
          <w:sz w:val="24"/>
          <w:szCs w:val="24"/>
          <w:highlight w:val="red"/>
        </w:rPr>
        <w:t>Белгородской области</w:t>
      </w:r>
      <w:r w:rsidRPr="007C43A1">
        <w:rPr>
          <w:rFonts w:ascii="Times New Roman" w:hAnsi="Times New Roman" w:cs="Times New Roman"/>
          <w:sz w:val="24"/>
          <w:szCs w:val="24"/>
          <w:highlight w:val="red"/>
        </w:rPr>
        <w:t xml:space="preserve"> от 3 октября 2013 года № 13-19-п»</w:t>
      </w:r>
      <w:r w:rsidR="00892FFA" w:rsidRPr="007C43A1">
        <w:rPr>
          <w:rFonts w:ascii="Times New Roman" w:hAnsi="Times New Roman" w:cs="Times New Roman"/>
          <w:sz w:val="24"/>
          <w:szCs w:val="24"/>
          <w:highlight w:val="red"/>
        </w:rPr>
        <w:t>.</w:t>
      </w:r>
    </w:p>
    <w:p w:rsidR="00B70522" w:rsidRPr="00815EF6" w:rsidRDefault="00B70522" w:rsidP="009F4DF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31E4" w:rsidRPr="00381965" w:rsidRDefault="002131E4" w:rsidP="00B70522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</w:pP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4.3. </w:t>
      </w:r>
      <w:r w:rsidR="00DB792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.</w:t>
      </w:r>
      <w:r w:rsidR="00DB792E"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Оценка нормативно-правовой базы, необходимой для функционирования и развития </w:t>
      </w: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 объектов культуры</w:t>
      </w:r>
    </w:p>
    <w:p w:rsidR="00864EDD" w:rsidRDefault="00864EDD" w:rsidP="00B705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DD" w:rsidRDefault="00864EDD" w:rsidP="0089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>К вопросам местног</w:t>
      </w:r>
      <w:r>
        <w:rPr>
          <w:rFonts w:ascii="Times New Roman" w:hAnsi="Times New Roman" w:cs="Times New Roman"/>
          <w:sz w:val="24"/>
          <w:szCs w:val="24"/>
        </w:rPr>
        <w:t xml:space="preserve">о значения сельского поселения  в области культуры относятся </w:t>
      </w:r>
      <w:r w:rsidRPr="00864EDD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ст. 14, п. 7.2, 11,</w:t>
      </w:r>
      <w:r w:rsidRPr="00864ED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,13</w:t>
      </w:r>
      <w:r w:rsidRPr="00864ED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64EDD" w:rsidRPr="00864EDD" w:rsidRDefault="00864EDD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 xml:space="preserve"> 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DD">
        <w:rPr>
          <w:rFonts w:ascii="Times New Roman" w:hAnsi="Times New Roman" w:cs="Times New Roman"/>
          <w:sz w:val="24"/>
          <w:szCs w:val="24"/>
        </w:rPr>
        <w:t>(п. 7.2 введен Федеральным </w:t>
      </w:r>
      <w:hyperlink r:id="rId15" w:anchor="dst100016" w:history="1">
        <w:r w:rsidRPr="00864E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4EDD">
        <w:rPr>
          <w:rFonts w:ascii="Times New Roman" w:hAnsi="Times New Roman" w:cs="Times New Roman"/>
          <w:sz w:val="24"/>
          <w:szCs w:val="24"/>
        </w:rPr>
        <w:t> от 22.10.2013 N 284-ФЗ)</w:t>
      </w:r>
    </w:p>
    <w:p w:rsidR="00864EDD" w:rsidRPr="00864EDD" w:rsidRDefault="00864EDD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123"/>
      <w:bookmarkStart w:id="3" w:name="dst101096"/>
      <w:bookmarkEnd w:id="2"/>
      <w:bookmarkEnd w:id="3"/>
      <w:r w:rsidRPr="00864EDD">
        <w:rPr>
          <w:rFonts w:ascii="Times New Roman" w:hAnsi="Times New Roman" w:cs="Times New Roman"/>
          <w:sz w:val="24"/>
          <w:szCs w:val="24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64EDD" w:rsidRPr="00864EDD" w:rsidRDefault="00864EDD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>(в ред. Федеральных законов от 31.12.2005 </w:t>
      </w:r>
      <w:hyperlink r:id="rId16" w:anchor="dst100937" w:history="1">
        <w:r w:rsidRPr="00864EDD">
          <w:rPr>
            <w:rFonts w:ascii="Times New Roman" w:hAnsi="Times New Roman" w:cs="Times New Roman"/>
            <w:sz w:val="24"/>
            <w:szCs w:val="24"/>
          </w:rPr>
          <w:t>N 199-ФЗ</w:t>
        </w:r>
      </w:hyperlink>
      <w:r w:rsidRPr="00864EDD">
        <w:rPr>
          <w:rFonts w:ascii="Times New Roman" w:hAnsi="Times New Roman" w:cs="Times New Roman"/>
          <w:sz w:val="24"/>
          <w:szCs w:val="24"/>
        </w:rPr>
        <w:t>, от 29.12.2006 N 258-ФЗ)</w:t>
      </w:r>
    </w:p>
    <w:p w:rsidR="00864EDD" w:rsidRPr="00864EDD" w:rsidRDefault="00864EDD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127"/>
      <w:bookmarkEnd w:id="4"/>
      <w:r w:rsidRPr="00864EDD"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864EDD" w:rsidRPr="00864EDD" w:rsidRDefault="00864EDD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1021"/>
      <w:bookmarkEnd w:id="5"/>
      <w:r w:rsidRPr="00864EDD">
        <w:rPr>
          <w:rFonts w:ascii="Times New Roman" w:hAnsi="Times New Roman" w:cs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DD">
        <w:rPr>
          <w:rFonts w:ascii="Times New Roman" w:hAnsi="Times New Roman" w:cs="Times New Roman"/>
          <w:sz w:val="24"/>
          <w:szCs w:val="24"/>
        </w:rPr>
        <w:t>(п. 13 в ред. Федерального </w:t>
      </w:r>
      <w:hyperlink r:id="rId17" w:anchor="dst100939" w:history="1">
        <w:r w:rsidRPr="00864E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64EDD">
        <w:rPr>
          <w:rFonts w:ascii="Times New Roman" w:hAnsi="Times New Roman" w:cs="Times New Roman"/>
          <w:sz w:val="24"/>
          <w:szCs w:val="24"/>
        </w:rPr>
        <w:t> от 31.12.2005 N 199-ФЗ)</w:t>
      </w:r>
      <w:r w:rsidR="00892FFA">
        <w:rPr>
          <w:rFonts w:ascii="Times New Roman" w:hAnsi="Times New Roman" w:cs="Times New Roman"/>
          <w:sz w:val="24"/>
          <w:szCs w:val="24"/>
        </w:rPr>
        <w:t>;</w:t>
      </w:r>
    </w:p>
    <w:p w:rsidR="00864EDD" w:rsidRDefault="00864EDD" w:rsidP="0089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1022"/>
      <w:bookmarkEnd w:id="6"/>
      <w:r w:rsidRPr="00864EDD">
        <w:rPr>
          <w:rFonts w:ascii="Times New Roman" w:hAnsi="Times New Roman" w:cs="Times New Roman"/>
          <w:sz w:val="24"/>
          <w:szCs w:val="24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DD">
        <w:rPr>
          <w:rFonts w:ascii="Times New Roman" w:hAnsi="Times New Roman" w:cs="Times New Roman"/>
          <w:sz w:val="24"/>
          <w:szCs w:val="24"/>
        </w:rPr>
        <w:t>(п. 13.1 введен Федеральным </w:t>
      </w:r>
      <w:hyperlink r:id="rId18" w:anchor="dst100941" w:history="1">
        <w:r w:rsidRPr="00864E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4EDD">
        <w:rPr>
          <w:rFonts w:ascii="Times New Roman" w:hAnsi="Times New Roman" w:cs="Times New Roman"/>
          <w:sz w:val="24"/>
          <w:szCs w:val="24"/>
        </w:rPr>
        <w:t> от 31.12.2005 N 199-ФЗ)</w:t>
      </w:r>
      <w:r w:rsidR="00892FFA">
        <w:rPr>
          <w:rFonts w:ascii="Times New Roman" w:hAnsi="Times New Roman" w:cs="Times New Roman"/>
          <w:sz w:val="24"/>
          <w:szCs w:val="24"/>
        </w:rPr>
        <w:t>.</w:t>
      </w:r>
    </w:p>
    <w:p w:rsidR="00B27647" w:rsidRPr="00864EDD" w:rsidRDefault="00B27647" w:rsidP="00864ED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культуры имеется нормативно – правовая база:</w:t>
      </w:r>
    </w:p>
    <w:p w:rsidR="002131E4" w:rsidRPr="00864EDD" w:rsidRDefault="002131E4" w:rsidP="00864E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 xml:space="preserve"> Закон РФ от 9 октября 1992 г. N 3612-I "Основы законодательства Российской Федерации о культуре»;</w:t>
      </w: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Федерации»;</w:t>
      </w: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>Указ Президента РФ от 24 декабря 2014 г. N 808 «Об утверждении Основ государственной культурной политики»;</w:t>
      </w: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>Федеральный закон от 4 ноября 2014 г. N 327-ФЗ «О меценатской деятельности»;</w:t>
      </w: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 xml:space="preserve"> Федеральный закон от 25 июня 2002 г. N 73-ФЗ «Об объектах культурного наследия (памятниках истории и культуры) народов Российской Федерации»;</w:t>
      </w: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>Федеральный закон от 29 декабря 1994 г. N 78-ФЗ «О библиотечном деле»;</w:t>
      </w:r>
    </w:p>
    <w:p w:rsidR="002131E4" w:rsidRPr="00864EDD" w:rsidRDefault="002131E4" w:rsidP="00864E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DD">
        <w:rPr>
          <w:rFonts w:ascii="Times New Roman" w:hAnsi="Times New Roman" w:cs="Times New Roman"/>
          <w:sz w:val="24"/>
          <w:szCs w:val="24"/>
        </w:rPr>
        <w:t xml:space="preserve"> Положение об Управлении по культуре и молодежной политике</w:t>
      </w:r>
      <w:r w:rsidR="00B70522" w:rsidRPr="00864EDD">
        <w:rPr>
          <w:rFonts w:ascii="Times New Roman" w:hAnsi="Times New Roman" w:cs="Times New Roman"/>
          <w:sz w:val="24"/>
          <w:szCs w:val="24"/>
        </w:rPr>
        <w:t>.</w:t>
      </w:r>
    </w:p>
    <w:p w:rsidR="002131E4" w:rsidRPr="00381965" w:rsidRDefault="002131E4" w:rsidP="00B70522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</w:pP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4.4. </w:t>
      </w:r>
      <w:r w:rsidR="00DB792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>.</w:t>
      </w:r>
      <w:r w:rsidR="00DB792E" w:rsidRPr="006E6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 Оценка нормативно-правовой базы, необходимой для функционирования и развития </w:t>
      </w: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 объектов физической культуры и </w:t>
      </w:r>
      <w:r w:rsidRPr="00381965">
        <w:rPr>
          <w:rFonts w:ascii="Times New Roman" w:eastAsia="Times New Roman" w:hAnsi="Times New Roman" w:cs="Times New Roman"/>
          <w:b w:val="0"/>
          <w:bCs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 xml:space="preserve">массового </w:t>
      </w:r>
      <w:r w:rsidRPr="00381965">
        <w:rPr>
          <w:rFonts w:ascii="Times New Roman" w:eastAsia="Times New Roman" w:hAnsi="Times New Roman" w:cs="Times New Roman"/>
          <w:b w:val="0"/>
          <w:color w:val="2D2D2D"/>
          <w:kern w:val="2"/>
          <w:sz w:val="24"/>
          <w:szCs w:val="24"/>
          <w:u w:val="single"/>
          <w:shd w:val="clear" w:color="auto" w:fill="FFFFFF" w:themeFill="background1"/>
          <w:lang w:eastAsia="ar-SA"/>
        </w:rPr>
        <w:t>спорта</w:t>
      </w:r>
    </w:p>
    <w:p w:rsidR="002131E4" w:rsidRDefault="002131E4" w:rsidP="00B70522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kern w:val="2"/>
          <w:sz w:val="28"/>
          <w:szCs w:val="28"/>
          <w:shd w:val="clear" w:color="auto" w:fill="000000" w:themeFill="text1"/>
          <w:lang w:eastAsia="ar-SA"/>
        </w:rPr>
      </w:pPr>
    </w:p>
    <w:p w:rsidR="00BC643B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5155E">
        <w:rPr>
          <w:rFonts w:ascii="Times New Roman" w:hAnsi="Times New Roman" w:cs="Times New Roman"/>
          <w:sz w:val="24"/>
          <w:szCs w:val="24"/>
        </w:rPr>
        <w:t xml:space="preserve"> вопросам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05155E">
        <w:rPr>
          <w:rFonts w:ascii="Times New Roman" w:hAnsi="Times New Roman" w:cs="Times New Roman"/>
          <w:sz w:val="24"/>
          <w:szCs w:val="24"/>
        </w:rPr>
        <w:t xml:space="preserve"> </w:t>
      </w:r>
      <w:r w:rsidRPr="001E5D59">
        <w:rPr>
          <w:rFonts w:ascii="Times New Roman" w:eastAsia="Times New Roman" w:hAnsi="Times New Roman" w:cs="Times New Roman"/>
          <w:bCs/>
          <w:color w:val="2D2D2D"/>
          <w:kern w:val="2"/>
          <w:sz w:val="24"/>
          <w:szCs w:val="24"/>
          <w:shd w:val="clear" w:color="auto" w:fill="FFFFFF" w:themeFill="background1"/>
          <w:lang w:eastAsia="ar-SA"/>
        </w:rPr>
        <w:t>физической культуры и массового</w:t>
      </w:r>
      <w:r>
        <w:rPr>
          <w:rFonts w:ascii="Times New Roman" w:eastAsia="Times New Roman" w:hAnsi="Times New Roman" w:cs="Times New Roman"/>
          <w:b/>
          <w:bCs/>
          <w:color w:val="2D2D2D"/>
          <w:kern w:val="2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CB7217">
        <w:rPr>
          <w:rFonts w:ascii="Times New Roman" w:eastAsia="Times New Roman" w:hAnsi="Times New Roman" w:cs="Times New Roman"/>
          <w:bCs/>
          <w:color w:val="2D2D2D"/>
          <w:kern w:val="2"/>
          <w:sz w:val="24"/>
          <w:szCs w:val="24"/>
          <w:shd w:val="clear" w:color="auto" w:fill="FFFFFF" w:themeFill="background1"/>
          <w:lang w:eastAsia="ar-SA"/>
        </w:rPr>
        <w:t>спорта</w:t>
      </w:r>
      <w:r w:rsidRPr="00CB7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</w:t>
      </w:r>
      <w:r w:rsidRPr="0005155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155E">
        <w:rPr>
          <w:rFonts w:ascii="Times New Roman" w:hAnsi="Times New Roman" w:cs="Times New Roman"/>
          <w:sz w:val="24"/>
          <w:szCs w:val="24"/>
        </w:rPr>
        <w:t xml:space="preserve"> обеспечение условий для развития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05155E">
        <w:rPr>
          <w:rFonts w:ascii="Times New Roman" w:hAnsi="Times New Roman" w:cs="Times New Roman"/>
          <w:sz w:val="24"/>
          <w:szCs w:val="24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B70522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полномочия </w:t>
      </w:r>
      <w:r w:rsidRPr="0005155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 области физической культуры и спорта закреплены в Федеральном законе от 06.10.2003 №131-ФЗ «Об общих принципах организации местного самоуправления в Российской Федерации» и Федеральном законе от 04.12.2007 №329-ФЗ «О физической культуре и спорте в Российской Федерации», </w:t>
      </w:r>
    </w:p>
    <w:p w:rsidR="002131E4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местных бюджетов рекомендуется использовать </w:t>
      </w:r>
      <w:r w:rsidRPr="0005155E">
        <w:rPr>
          <w:rFonts w:ascii="Times New Roman" w:hAnsi="Times New Roman" w:cs="Times New Roman"/>
          <w:sz w:val="24"/>
          <w:szCs w:val="24"/>
        </w:rPr>
        <w:t>Распоряжение Правительства РФ от 03.07.1996 №1063-р «О Социальных нормативах и нормах»</w:t>
      </w:r>
      <w:r>
        <w:rPr>
          <w:rFonts w:ascii="Times New Roman" w:hAnsi="Times New Roman" w:cs="Times New Roman"/>
          <w:sz w:val="24"/>
          <w:szCs w:val="24"/>
        </w:rPr>
        <w:t>, в котором рекомендованы</w:t>
      </w:r>
      <w:r w:rsidRPr="0005155E">
        <w:rPr>
          <w:rFonts w:ascii="Times New Roman" w:hAnsi="Times New Roman" w:cs="Times New Roman"/>
          <w:sz w:val="24"/>
          <w:szCs w:val="24"/>
        </w:rPr>
        <w:t xml:space="preserve"> социальные нормативы и нормы, в том числе по отрасл</w:t>
      </w:r>
      <w:r>
        <w:rPr>
          <w:rFonts w:ascii="Times New Roman" w:hAnsi="Times New Roman" w:cs="Times New Roman"/>
          <w:sz w:val="24"/>
          <w:szCs w:val="24"/>
        </w:rPr>
        <w:t>и «физическая культура и спорт»</w:t>
      </w:r>
      <w:r w:rsidRPr="0005155E">
        <w:rPr>
          <w:rFonts w:ascii="Times New Roman" w:hAnsi="Times New Roman" w:cs="Times New Roman"/>
          <w:sz w:val="24"/>
          <w:szCs w:val="24"/>
        </w:rPr>
        <w:t>.</w:t>
      </w:r>
    </w:p>
    <w:p w:rsidR="00933083" w:rsidRDefault="00933083" w:rsidP="00B705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отношении всех объектов социальной сферы действуют целевые программы:</w:t>
      </w:r>
    </w:p>
    <w:p w:rsidR="00933083" w:rsidRPr="00B22C3A" w:rsidRDefault="00933083" w:rsidP="00933083">
      <w:pPr>
        <w:pStyle w:val="a4"/>
        <w:numPr>
          <w:ilvl w:val="0"/>
          <w:numId w:val="18"/>
        </w:numPr>
        <w:tabs>
          <w:tab w:val="left" w:pos="5017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red"/>
        </w:rPr>
      </w:pP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Региональный проект «Приведение в нормативное состояние объектов общественной инфраструктуры муниципального значения» ( утв. Постановлением Правительства </w:t>
      </w:r>
      <w:r w:rsidR="00B22C3A">
        <w:rPr>
          <w:rFonts w:ascii="Times New Roman" w:hAnsi="Times New Roman" w:cs="Times New Roman"/>
          <w:sz w:val="24"/>
          <w:szCs w:val="24"/>
          <w:highlight w:val="red"/>
        </w:rPr>
        <w:t>Белгородской области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 от 10.04.2015 № 206;</w:t>
      </w:r>
    </w:p>
    <w:p w:rsidR="00933083" w:rsidRPr="00B22C3A" w:rsidRDefault="00933083" w:rsidP="00933083">
      <w:pPr>
        <w:pStyle w:val="a4"/>
        <w:numPr>
          <w:ilvl w:val="0"/>
          <w:numId w:val="18"/>
        </w:numPr>
        <w:tabs>
          <w:tab w:val="left" w:pos="5017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red"/>
        </w:rPr>
      </w:pP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Государственная программа </w:t>
      </w:r>
      <w:r w:rsidR="00B22C3A">
        <w:rPr>
          <w:rFonts w:ascii="Times New Roman" w:hAnsi="Times New Roman" w:cs="Times New Roman"/>
          <w:sz w:val="24"/>
          <w:szCs w:val="24"/>
          <w:highlight w:val="red"/>
        </w:rPr>
        <w:t>Белгородской области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 « Региональная политика и развитие территорий» ( утв. Постановлением Правительства </w:t>
      </w:r>
      <w:r w:rsidR="00B22C3A">
        <w:rPr>
          <w:rFonts w:ascii="Times New Roman" w:hAnsi="Times New Roman" w:cs="Times New Roman"/>
          <w:sz w:val="24"/>
          <w:szCs w:val="24"/>
          <w:highlight w:val="red"/>
        </w:rPr>
        <w:t>Белгородской области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 от 01.10.2010 № 1305-п.</w:t>
      </w:r>
    </w:p>
    <w:p w:rsidR="00933083" w:rsidRPr="00B22C3A" w:rsidRDefault="00933083" w:rsidP="00AB256D">
      <w:pPr>
        <w:pStyle w:val="a4"/>
        <w:numPr>
          <w:ilvl w:val="0"/>
          <w:numId w:val="18"/>
        </w:numPr>
        <w:tabs>
          <w:tab w:val="left" w:pos="5017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red"/>
        </w:rPr>
      </w:pPr>
      <w:r w:rsidRPr="00B22C3A">
        <w:rPr>
          <w:rFonts w:ascii="Times New Roman" w:hAnsi="Times New Roman" w:cs="Times New Roman"/>
          <w:sz w:val="24"/>
          <w:szCs w:val="24"/>
          <w:highlight w:val="red"/>
        </w:rPr>
        <w:t>муниципальная программа «Устойчивое развитие сельских территорий Ч</w:t>
      </w:r>
      <w:r w:rsidR="00B22C3A">
        <w:rPr>
          <w:rFonts w:ascii="Times New Roman" w:hAnsi="Times New Roman" w:cs="Times New Roman"/>
          <w:sz w:val="24"/>
          <w:szCs w:val="24"/>
          <w:highlight w:val="red"/>
        </w:rPr>
        <w:t>ернянского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 муниципального района </w:t>
      </w:r>
      <w:r w:rsidR="007A6BC6">
        <w:rPr>
          <w:rFonts w:ascii="Times New Roman" w:hAnsi="Times New Roman" w:cs="Times New Roman"/>
          <w:sz w:val="24"/>
          <w:szCs w:val="24"/>
          <w:highlight w:val="red"/>
        </w:rPr>
        <w:t>Белгородской области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 на 2014 – 201</w:t>
      </w:r>
      <w:r w:rsidR="00892FFA" w:rsidRPr="00B22C3A">
        <w:rPr>
          <w:rFonts w:ascii="Times New Roman" w:hAnsi="Times New Roman" w:cs="Times New Roman"/>
          <w:sz w:val="24"/>
          <w:szCs w:val="24"/>
          <w:highlight w:val="red"/>
        </w:rPr>
        <w:t>6 годы и на период до 2020 года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 xml:space="preserve"> (утв. Постановлением администрации Ч</w:t>
      </w:r>
      <w:r w:rsidR="007A6BC6">
        <w:rPr>
          <w:rFonts w:ascii="Times New Roman" w:hAnsi="Times New Roman" w:cs="Times New Roman"/>
          <w:sz w:val="24"/>
          <w:szCs w:val="24"/>
          <w:highlight w:val="red"/>
        </w:rPr>
        <w:t>ернянск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t>ого муниципального района от 24.12.2013 № 1758</w:t>
      </w:r>
      <w:r w:rsidRPr="00B22C3A">
        <w:rPr>
          <w:rFonts w:ascii="Times New Roman" w:hAnsi="Times New Roman" w:cs="Times New Roman"/>
          <w:sz w:val="24"/>
          <w:szCs w:val="24"/>
          <w:highlight w:val="red"/>
        </w:rPr>
        <w:br/>
      </w:r>
    </w:p>
    <w:p w:rsidR="002131E4" w:rsidRDefault="002131E4" w:rsidP="00D4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55E">
        <w:rPr>
          <w:rFonts w:ascii="Times New Roman" w:hAnsi="Times New Roman" w:cs="Times New Roman"/>
          <w:sz w:val="24"/>
          <w:szCs w:val="24"/>
        </w:rPr>
        <w:t xml:space="preserve">Таким образом, имеющаяся и действующая в настоящее время нормативно-правовая база, как на федеральном, так и на муниципальном уровне позволяет обеспечить полноценное развитие инфраструктуры физической культуры и спорта на территории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B70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5155E">
        <w:rPr>
          <w:rFonts w:ascii="Times New Roman" w:hAnsi="Times New Roman" w:cs="Times New Roman"/>
          <w:sz w:val="24"/>
          <w:szCs w:val="24"/>
        </w:rPr>
        <w:t>, а также способствует комплексному решению вопросов, связанных с распространением стандартов здорового образа жизни.</w:t>
      </w:r>
    </w:p>
    <w:p w:rsidR="00661410" w:rsidRDefault="00661410" w:rsidP="00B7052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sectPr w:rsidR="00661410" w:rsidSect="00D46CB5">
          <w:footerReference w:type="default" r:id="rId19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B70522" w:rsidRPr="00696BD0" w:rsidRDefault="00721F7F" w:rsidP="00661410">
      <w:pPr>
        <w:pStyle w:val="1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III</w:t>
      </w: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4662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Лубянского</w:t>
      </w:r>
      <w:r w:rsidR="00DB792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сельского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</w:p>
    <w:p w:rsidR="00661410" w:rsidRDefault="00661410" w:rsidP="00661410">
      <w:pPr>
        <w:rPr>
          <w:lang w:eastAsia="ru-RU"/>
        </w:rPr>
      </w:pPr>
    </w:p>
    <w:p w:rsidR="002131E4" w:rsidRDefault="002131E4" w:rsidP="00213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2E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Перечень </w:t>
      </w:r>
      <w:r w:rsidRPr="009D1D18">
        <w:rPr>
          <w:rFonts w:ascii="Times New Roman" w:hAnsi="Times New Roman" w:cs="Times New Roman"/>
          <w:sz w:val="24"/>
          <w:szCs w:val="24"/>
        </w:rPr>
        <w:t xml:space="preserve">мероприятий (инвестиционных проектов) по проектированию, строительству и реконструкции объектов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B70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1D18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BC643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1701"/>
        <w:gridCol w:w="2268"/>
        <w:gridCol w:w="1276"/>
        <w:gridCol w:w="4111"/>
        <w:gridCol w:w="1559"/>
      </w:tblGrid>
      <w:tr w:rsidR="002131E4" w:rsidTr="00661410">
        <w:tc>
          <w:tcPr>
            <w:tcW w:w="675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 xml:space="preserve"> ( инвестиционного проекта)</w:t>
            </w:r>
          </w:p>
        </w:tc>
        <w:tc>
          <w:tcPr>
            <w:tcW w:w="1701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268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Технико- экономические параметры</w:t>
            </w:r>
          </w:p>
        </w:tc>
        <w:tc>
          <w:tcPr>
            <w:tcW w:w="1276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4111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 xml:space="preserve">Наименование Программы, в которую включено </w:t>
            </w:r>
          </w:p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 xml:space="preserve">( планируется включить) мероприятие </w:t>
            </w:r>
          </w:p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 xml:space="preserve">( инвестиционный проект) </w:t>
            </w:r>
          </w:p>
        </w:tc>
        <w:tc>
          <w:tcPr>
            <w:tcW w:w="1559" w:type="dxa"/>
          </w:tcPr>
          <w:p w:rsidR="002131E4" w:rsidRPr="00C71905" w:rsidRDefault="002131E4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2131E4" w:rsidTr="00661410">
        <w:tc>
          <w:tcPr>
            <w:tcW w:w="675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131E4" w:rsidRPr="00C71905" w:rsidRDefault="002131E4" w:rsidP="00B70522">
            <w:pPr>
              <w:jc w:val="center"/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7</w:t>
            </w:r>
          </w:p>
        </w:tc>
      </w:tr>
      <w:tr w:rsidR="002131E4" w:rsidTr="00661410">
        <w:tc>
          <w:tcPr>
            <w:tcW w:w="675" w:type="dxa"/>
          </w:tcPr>
          <w:p w:rsidR="002131E4" w:rsidRPr="00C71905" w:rsidRDefault="00BC643B" w:rsidP="00B70522">
            <w:pPr>
              <w:rPr>
                <w:rFonts w:ascii="Times New Roman" w:hAnsi="Times New Roman" w:cs="Times New Roman"/>
              </w:rPr>
            </w:pPr>
            <w:r w:rsidRPr="00C7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71905" w:rsidRPr="00C71905" w:rsidRDefault="00896B2F" w:rsidP="0046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МБОУ «</w:t>
            </w:r>
            <w:r w:rsidR="00466210">
              <w:rPr>
                <w:rFonts w:ascii="Times New Roman" w:hAnsi="Times New Roman" w:cs="Times New Roman"/>
              </w:rPr>
              <w:t xml:space="preserve">Лубянская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621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701" w:type="dxa"/>
          </w:tcPr>
          <w:p w:rsidR="002131E4" w:rsidRPr="00C71905" w:rsidRDefault="00DB792E" w:rsidP="006A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A79A4">
              <w:rPr>
                <w:rFonts w:ascii="Times New Roman" w:hAnsi="Times New Roman" w:cs="Times New Roman"/>
                <w:sz w:val="24"/>
                <w:szCs w:val="24"/>
              </w:rPr>
              <w:t>Андреевка</w:t>
            </w:r>
            <w:r w:rsidR="00AD66B6" w:rsidRPr="00AD66B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AD66B6" w:rsidRPr="0091143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ул. Мира, д.13</w:t>
            </w:r>
            <w:r w:rsidR="00AD66B6" w:rsidRPr="005B79E8">
              <w:rPr>
                <w:rFonts w:eastAsia="Times New Roman"/>
                <w:lang w:eastAsia="ru-RU"/>
              </w:rPr>
              <w:t xml:space="preserve">  </w:t>
            </w:r>
          </w:p>
        </w:tc>
        <w:tc>
          <w:tcPr>
            <w:tcW w:w="2268" w:type="dxa"/>
          </w:tcPr>
          <w:p w:rsidR="002131E4" w:rsidRPr="00C71905" w:rsidRDefault="00933083" w:rsidP="00B7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приведению учреждений культуры  в нормативное состояние</w:t>
            </w:r>
            <w:r>
              <w:rPr>
                <w:rFonts w:ascii="Times New Roman" w:eastAsia="Times New Roman" w:hAnsi="Times New Roman"/>
                <w:lang w:eastAsia="ru-RU"/>
              </w:rPr>
              <w:t>: капитальный ремонт и оборудование</w:t>
            </w:r>
          </w:p>
        </w:tc>
        <w:tc>
          <w:tcPr>
            <w:tcW w:w="1276" w:type="dxa"/>
          </w:tcPr>
          <w:p w:rsidR="002131E4" w:rsidRPr="00C71905" w:rsidRDefault="00933083" w:rsidP="00B70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933083" w:rsidRPr="00933083" w:rsidRDefault="00933083" w:rsidP="0093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приведению в нормативное состояние предусматриваются Программами: Региональным проектом «Приведение в нормативное состояние объектов общественной инфраструктуры муниципального значения»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308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3308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3308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образования Ч</w:t>
            </w:r>
            <w:r w:rsidR="002A241D">
              <w:rPr>
                <w:rFonts w:ascii="Times New Roman" w:hAnsi="Times New Roman" w:cs="Times New Roman"/>
                <w:sz w:val="24"/>
                <w:szCs w:val="24"/>
              </w:rPr>
              <w:t>ернянского</w:t>
            </w:r>
            <w:r w:rsidRPr="009330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района». </w:t>
            </w:r>
          </w:p>
          <w:p w:rsidR="002131E4" w:rsidRPr="00C71905" w:rsidRDefault="002131E4" w:rsidP="0093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31E4" w:rsidRPr="00C71905" w:rsidRDefault="00933083" w:rsidP="0091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911432">
              <w:rPr>
                <w:rFonts w:ascii="Times New Roman" w:hAnsi="Times New Roman" w:cs="Times New Roman"/>
              </w:rPr>
              <w:t>ернянский</w:t>
            </w:r>
            <w:r>
              <w:rPr>
                <w:rFonts w:ascii="Times New Roman" w:hAnsi="Times New Roman" w:cs="Times New Roman"/>
              </w:rPr>
              <w:t xml:space="preserve"> МР</w:t>
            </w:r>
          </w:p>
        </w:tc>
      </w:tr>
    </w:tbl>
    <w:p w:rsidR="00933083" w:rsidRDefault="00933083" w:rsidP="002131E4">
      <w:pPr>
        <w:rPr>
          <w:rFonts w:ascii="Times New Roman" w:hAnsi="Times New Roman" w:cs="Times New Roman"/>
          <w:sz w:val="24"/>
          <w:szCs w:val="24"/>
        </w:rPr>
      </w:pPr>
    </w:p>
    <w:p w:rsidR="00661410" w:rsidRDefault="00661410" w:rsidP="002131E4">
      <w:pPr>
        <w:rPr>
          <w:rFonts w:ascii="Times New Roman" w:hAnsi="Times New Roman" w:cs="Times New Roman"/>
          <w:sz w:val="24"/>
          <w:szCs w:val="24"/>
        </w:rPr>
      </w:pPr>
    </w:p>
    <w:p w:rsidR="00661410" w:rsidRDefault="00661410" w:rsidP="002131E4">
      <w:pPr>
        <w:rPr>
          <w:rFonts w:ascii="Times New Roman" w:hAnsi="Times New Roman" w:cs="Times New Roman"/>
          <w:sz w:val="24"/>
          <w:szCs w:val="24"/>
        </w:rPr>
      </w:pPr>
    </w:p>
    <w:p w:rsidR="00661410" w:rsidRDefault="00661410" w:rsidP="002131E4">
      <w:pPr>
        <w:rPr>
          <w:rFonts w:ascii="Times New Roman" w:hAnsi="Times New Roman" w:cs="Times New Roman"/>
          <w:sz w:val="24"/>
          <w:szCs w:val="24"/>
        </w:rPr>
      </w:pPr>
    </w:p>
    <w:p w:rsidR="002131E4" w:rsidRPr="00BC643B" w:rsidRDefault="002131E4" w:rsidP="0021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2E3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Перечень </w:t>
      </w:r>
      <w:r w:rsidRPr="009D1D18">
        <w:rPr>
          <w:rFonts w:ascii="Times New Roman" w:hAnsi="Times New Roman" w:cs="Times New Roman"/>
          <w:sz w:val="24"/>
          <w:szCs w:val="24"/>
        </w:rPr>
        <w:t xml:space="preserve">мероприятий (инвестиционных проектов) по проектированию, строительству и реконструкции объектов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B70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1D18">
        <w:rPr>
          <w:rFonts w:ascii="Times New Roman" w:hAnsi="Times New Roman" w:cs="Times New Roman"/>
          <w:sz w:val="24"/>
          <w:szCs w:val="24"/>
        </w:rPr>
        <w:t xml:space="preserve"> </w:t>
      </w:r>
      <w:r w:rsidRPr="00BC643B">
        <w:rPr>
          <w:rFonts w:ascii="Times New Roman" w:hAnsi="Times New Roman" w:cs="Times New Roman"/>
          <w:b/>
          <w:sz w:val="24"/>
          <w:szCs w:val="24"/>
        </w:rPr>
        <w:t>в сфере культуры</w:t>
      </w:r>
    </w:p>
    <w:tbl>
      <w:tblPr>
        <w:tblStyle w:val="a3"/>
        <w:tblW w:w="0" w:type="auto"/>
        <w:tblLayout w:type="fixed"/>
        <w:tblLook w:val="04A0"/>
      </w:tblPr>
      <w:tblGrid>
        <w:gridCol w:w="676"/>
        <w:gridCol w:w="3268"/>
        <w:gridCol w:w="1409"/>
        <w:gridCol w:w="3119"/>
        <w:gridCol w:w="1134"/>
        <w:gridCol w:w="2835"/>
        <w:gridCol w:w="2156"/>
      </w:tblGrid>
      <w:tr w:rsidR="002131E4" w:rsidTr="00661410">
        <w:trPr>
          <w:trHeight w:val="2116"/>
        </w:trPr>
        <w:tc>
          <w:tcPr>
            <w:tcW w:w="676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инвестиционного проекта)</w:t>
            </w:r>
          </w:p>
        </w:tc>
        <w:tc>
          <w:tcPr>
            <w:tcW w:w="1409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119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 экономические параметры</w:t>
            </w:r>
          </w:p>
        </w:tc>
        <w:tc>
          <w:tcPr>
            <w:tcW w:w="1134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в которую включено </w:t>
            </w:r>
          </w:p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планируется включить) мероприятие </w:t>
            </w:r>
          </w:p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инвестиционный проект) </w:t>
            </w:r>
          </w:p>
        </w:tc>
        <w:tc>
          <w:tcPr>
            <w:tcW w:w="2156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2131E4" w:rsidTr="00661410">
        <w:trPr>
          <w:trHeight w:val="259"/>
        </w:trPr>
        <w:tc>
          <w:tcPr>
            <w:tcW w:w="676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4091" w:rsidTr="00661410">
        <w:trPr>
          <w:trHeight w:val="259"/>
        </w:trPr>
        <w:tc>
          <w:tcPr>
            <w:tcW w:w="676" w:type="dxa"/>
          </w:tcPr>
          <w:p w:rsidR="003A4091" w:rsidRDefault="003A4091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3A4091" w:rsidRDefault="003A4091" w:rsidP="00351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фасада  здания</w:t>
            </w:r>
          </w:p>
          <w:p w:rsidR="003A4091" w:rsidRPr="00E775DC" w:rsidRDefault="003A4091" w:rsidP="00351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</w:t>
            </w:r>
            <w:r w:rsidRPr="00E775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1514B8">
              <w:rPr>
                <w:sz w:val="22"/>
                <w:szCs w:val="22"/>
              </w:rPr>
              <w:t>Андреевский</w:t>
            </w:r>
            <w:r>
              <w:rPr>
                <w:sz w:val="22"/>
                <w:szCs w:val="22"/>
              </w:rPr>
              <w:t xml:space="preserve"> КДЦ»</w:t>
            </w:r>
          </w:p>
          <w:p w:rsidR="003A4091" w:rsidRPr="00E775DC" w:rsidRDefault="003A4091" w:rsidP="003517E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9" w:type="dxa"/>
          </w:tcPr>
          <w:p w:rsidR="003A4091" w:rsidRPr="00E775DC" w:rsidRDefault="00FD34EF" w:rsidP="001514B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B792E">
              <w:rPr>
                <w:rFonts w:ascii="Times New Roman" w:hAnsi="Times New Roman" w:cs="Times New Roman"/>
              </w:rPr>
              <w:t xml:space="preserve"> </w:t>
            </w:r>
            <w:r w:rsidR="001514B8">
              <w:rPr>
                <w:rFonts w:ascii="Times New Roman" w:hAnsi="Times New Roman" w:cs="Times New Roman"/>
              </w:rPr>
              <w:t>Андреевка</w:t>
            </w:r>
            <w:r w:rsidR="003A4091">
              <w:rPr>
                <w:rFonts w:ascii="Times New Roman" w:hAnsi="Times New Roman" w:cs="Times New Roman"/>
              </w:rPr>
              <w:t>, ул. Мира, 11</w:t>
            </w:r>
          </w:p>
        </w:tc>
        <w:tc>
          <w:tcPr>
            <w:tcW w:w="3119" w:type="dxa"/>
          </w:tcPr>
          <w:p w:rsidR="003A4091" w:rsidRPr="00E775DC" w:rsidRDefault="003A4091" w:rsidP="003517E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приведению учреждений культуры  в нормативное состояние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капитальный ремонт и оборудование </w:t>
            </w:r>
          </w:p>
        </w:tc>
        <w:tc>
          <w:tcPr>
            <w:tcW w:w="1134" w:type="dxa"/>
          </w:tcPr>
          <w:p w:rsidR="003A4091" w:rsidRDefault="00DA70D3" w:rsidP="0035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A4091" w:rsidRDefault="003A4091" w:rsidP="0035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091" w:rsidRDefault="003A4091" w:rsidP="0035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включение в Программу</w:t>
            </w:r>
          </w:p>
          <w:p w:rsidR="003A4091" w:rsidRDefault="003A4091" w:rsidP="0035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083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объектов общественной инфраструктуры муниципального значения»</w:t>
            </w:r>
          </w:p>
        </w:tc>
        <w:tc>
          <w:tcPr>
            <w:tcW w:w="2156" w:type="dxa"/>
          </w:tcPr>
          <w:p w:rsidR="003A4091" w:rsidRDefault="003A4091" w:rsidP="0093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70D3">
              <w:rPr>
                <w:rFonts w:ascii="Times New Roman" w:hAnsi="Times New Roman" w:cs="Times New Roman"/>
                <w:sz w:val="24"/>
                <w:szCs w:val="24"/>
              </w:rPr>
              <w:t>ернянский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/</w:t>
            </w:r>
          </w:p>
          <w:p w:rsidR="003A4091" w:rsidRDefault="003A4091" w:rsidP="00DA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A70D3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4091" w:rsidTr="00661410">
        <w:trPr>
          <w:trHeight w:val="259"/>
        </w:trPr>
        <w:tc>
          <w:tcPr>
            <w:tcW w:w="676" w:type="dxa"/>
          </w:tcPr>
          <w:p w:rsidR="003A4091" w:rsidRDefault="003A4091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</w:tcPr>
          <w:p w:rsidR="003A4091" w:rsidRDefault="003A4091" w:rsidP="003517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3A4091" w:rsidRDefault="0059228E" w:rsidP="0035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3A4091" w:rsidRDefault="003A4091" w:rsidP="0035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091" w:rsidRDefault="003A4091" w:rsidP="0035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091" w:rsidRDefault="003A4091" w:rsidP="003A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A4091" w:rsidRDefault="003A4091" w:rsidP="003A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DF8" w:rsidRDefault="005D4DF8" w:rsidP="002131E4">
      <w:pPr>
        <w:rPr>
          <w:rFonts w:ascii="Times New Roman" w:hAnsi="Times New Roman" w:cs="Times New Roman"/>
          <w:sz w:val="24"/>
          <w:szCs w:val="24"/>
        </w:rPr>
      </w:pPr>
    </w:p>
    <w:p w:rsidR="002131E4" w:rsidRPr="001B6B00" w:rsidRDefault="002131E4" w:rsidP="0021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2E3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Перечень </w:t>
      </w:r>
      <w:r w:rsidRPr="009D1D18">
        <w:rPr>
          <w:rFonts w:ascii="Times New Roman" w:hAnsi="Times New Roman" w:cs="Times New Roman"/>
          <w:sz w:val="24"/>
          <w:szCs w:val="24"/>
        </w:rPr>
        <w:t xml:space="preserve">мероприятий (инвестиционных проектов) по проектированию, строительству и реконструкции объектов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6B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1D18">
        <w:rPr>
          <w:rFonts w:ascii="Times New Roman" w:hAnsi="Times New Roman" w:cs="Times New Roman"/>
          <w:sz w:val="24"/>
          <w:szCs w:val="24"/>
        </w:rPr>
        <w:t xml:space="preserve"> </w:t>
      </w:r>
      <w:r w:rsidRPr="001B6B00">
        <w:rPr>
          <w:rFonts w:ascii="Times New Roman" w:hAnsi="Times New Roman" w:cs="Times New Roman"/>
          <w:b/>
          <w:sz w:val="24"/>
          <w:szCs w:val="24"/>
        </w:rPr>
        <w:t>в сфере здравоохранения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1"/>
        <w:gridCol w:w="1701"/>
        <w:gridCol w:w="2126"/>
        <w:gridCol w:w="1417"/>
        <w:gridCol w:w="3402"/>
        <w:gridCol w:w="1985"/>
      </w:tblGrid>
      <w:tr w:rsidR="002131E4" w:rsidTr="005D4DF8">
        <w:tc>
          <w:tcPr>
            <w:tcW w:w="675" w:type="dxa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 ( инвестиционного проекта)</w:t>
            </w:r>
          </w:p>
        </w:tc>
        <w:tc>
          <w:tcPr>
            <w:tcW w:w="1701" w:type="dxa"/>
          </w:tcPr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126" w:type="dxa"/>
          </w:tcPr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Технико- экономические параметры</w:t>
            </w:r>
          </w:p>
        </w:tc>
        <w:tc>
          <w:tcPr>
            <w:tcW w:w="1417" w:type="dxa"/>
          </w:tcPr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402" w:type="dxa"/>
          </w:tcPr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Наименование Программы, в которую включено </w:t>
            </w:r>
          </w:p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( планируется включить) мероприятие </w:t>
            </w:r>
          </w:p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( инвестиционный проект) </w:t>
            </w:r>
          </w:p>
        </w:tc>
        <w:tc>
          <w:tcPr>
            <w:tcW w:w="1985" w:type="dxa"/>
          </w:tcPr>
          <w:p w:rsidR="002131E4" w:rsidRPr="00DB792E" w:rsidRDefault="002131E4" w:rsidP="002131E4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2131E4" w:rsidTr="005D4DF8">
        <w:tc>
          <w:tcPr>
            <w:tcW w:w="675" w:type="dxa"/>
          </w:tcPr>
          <w:p w:rsidR="002131E4" w:rsidRDefault="002131E4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131E4" w:rsidRPr="00DB792E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1E4" w:rsidRPr="00DB792E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131E4" w:rsidRPr="00DB792E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131E4" w:rsidRPr="00DB792E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2131E4" w:rsidRPr="00DB792E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131E4" w:rsidRPr="00DB792E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7</w:t>
            </w:r>
          </w:p>
        </w:tc>
      </w:tr>
      <w:tr w:rsidR="001B6B00" w:rsidTr="005D4DF8">
        <w:tc>
          <w:tcPr>
            <w:tcW w:w="675" w:type="dxa"/>
          </w:tcPr>
          <w:p w:rsidR="001B6B00" w:rsidRDefault="001B6B00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B6B00" w:rsidRPr="00653BE2" w:rsidRDefault="001B6B00" w:rsidP="00EF2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653BE2">
              <w:rPr>
                <w:rFonts w:ascii="Times New Roman" w:hAnsi="Times New Roman" w:cs="Times New Roman"/>
                <w:color w:val="000000"/>
                <w:highlight w:val="red"/>
              </w:rPr>
              <w:t xml:space="preserve">Капитальный ремонт  </w:t>
            </w:r>
            <w:r w:rsidR="003517EF" w:rsidRPr="00653BE2">
              <w:rPr>
                <w:rFonts w:ascii="Times New Roman" w:hAnsi="Times New Roman" w:cs="Times New Roman"/>
                <w:color w:val="000000"/>
                <w:highlight w:val="red"/>
              </w:rPr>
              <w:t>здания</w:t>
            </w:r>
            <w:r w:rsidR="00DB792E" w:rsidRPr="00653BE2">
              <w:rPr>
                <w:rFonts w:ascii="Times New Roman" w:hAnsi="Times New Roman" w:cs="Times New Roman"/>
                <w:color w:val="000000"/>
                <w:highlight w:val="red"/>
              </w:rPr>
              <w:t xml:space="preserve"> ФАП</w:t>
            </w:r>
            <w:r w:rsidR="003517EF" w:rsidRPr="00653BE2">
              <w:rPr>
                <w:rFonts w:ascii="Times New Roman" w:hAnsi="Times New Roman" w:cs="Times New Roman"/>
                <w:color w:val="000000"/>
                <w:highlight w:val="red"/>
              </w:rPr>
              <w:t xml:space="preserve"> </w:t>
            </w:r>
            <w:r w:rsidR="00EF2843" w:rsidRPr="00653BE2">
              <w:rPr>
                <w:rFonts w:ascii="Times New Roman" w:hAnsi="Times New Roman" w:cs="Times New Roman"/>
                <w:color w:val="000000"/>
                <w:highlight w:val="red"/>
              </w:rPr>
              <w:t>О</w:t>
            </w:r>
            <w:r w:rsidR="00DB792E" w:rsidRPr="00653BE2">
              <w:rPr>
                <w:rFonts w:ascii="Times New Roman" w:hAnsi="Times New Roman" w:cs="Times New Roman"/>
                <w:color w:val="000000"/>
                <w:highlight w:val="red"/>
              </w:rPr>
              <w:t xml:space="preserve">ГБУЗ </w:t>
            </w:r>
            <w:r w:rsidR="00EF2843" w:rsidRPr="00653BE2">
              <w:rPr>
                <w:rFonts w:ascii="Times New Roman" w:hAnsi="Times New Roman" w:cs="Times New Roman"/>
                <w:color w:val="000000"/>
                <w:highlight w:val="red"/>
              </w:rPr>
              <w:t>«</w:t>
            </w:r>
            <w:r w:rsidR="00DB792E" w:rsidRPr="00653BE2">
              <w:rPr>
                <w:rFonts w:ascii="Times New Roman" w:hAnsi="Times New Roman" w:cs="Times New Roman"/>
                <w:color w:val="000000"/>
                <w:highlight w:val="red"/>
              </w:rPr>
              <w:t>Ч</w:t>
            </w:r>
            <w:r w:rsidR="00EF2843" w:rsidRPr="00653BE2">
              <w:rPr>
                <w:rFonts w:ascii="Times New Roman" w:hAnsi="Times New Roman" w:cs="Times New Roman"/>
                <w:color w:val="000000"/>
                <w:highlight w:val="red"/>
              </w:rPr>
              <w:t>ернянская ра</w:t>
            </w:r>
            <w:r w:rsidR="00DB792E" w:rsidRPr="00653BE2">
              <w:rPr>
                <w:rFonts w:ascii="Times New Roman" w:hAnsi="Times New Roman" w:cs="Times New Roman"/>
                <w:color w:val="000000"/>
                <w:highlight w:val="red"/>
              </w:rPr>
              <w:t>йонная больница»</w:t>
            </w:r>
          </w:p>
        </w:tc>
        <w:tc>
          <w:tcPr>
            <w:tcW w:w="1701" w:type="dxa"/>
          </w:tcPr>
          <w:p w:rsidR="001B6B00" w:rsidRPr="00653BE2" w:rsidRDefault="00EF2843" w:rsidP="0089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653BE2">
              <w:rPr>
                <w:rFonts w:ascii="Times New Roman" w:hAnsi="Times New Roman" w:cs="Times New Roman"/>
                <w:color w:val="000000"/>
                <w:highlight w:val="red"/>
              </w:rPr>
              <w:t>с.Андреевка</w:t>
            </w:r>
          </w:p>
        </w:tc>
        <w:tc>
          <w:tcPr>
            <w:tcW w:w="2126" w:type="dxa"/>
          </w:tcPr>
          <w:p w:rsidR="001B6B00" w:rsidRPr="00653BE2" w:rsidRDefault="00536C84" w:rsidP="00536C84">
            <w:pPr>
              <w:rPr>
                <w:rFonts w:ascii="Times New Roman" w:hAnsi="Times New Roman" w:cs="Times New Roman"/>
                <w:highlight w:val="red"/>
              </w:rPr>
            </w:pPr>
            <w:r w:rsidRPr="00653BE2">
              <w:rPr>
                <w:rFonts w:ascii="Times New Roman" w:hAnsi="Times New Roman" w:cs="Times New Roman"/>
                <w:highlight w:val="red"/>
              </w:rPr>
              <w:t>Мероприятия по приведению учреждений здравоохранения   в нормативное состояние: капитальный ремонт.</w:t>
            </w:r>
          </w:p>
        </w:tc>
        <w:tc>
          <w:tcPr>
            <w:tcW w:w="1417" w:type="dxa"/>
          </w:tcPr>
          <w:p w:rsidR="001B6B00" w:rsidRPr="00653BE2" w:rsidRDefault="00933083" w:rsidP="0093308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53BE2">
              <w:rPr>
                <w:rFonts w:ascii="Times New Roman" w:hAnsi="Times New Roman" w:cs="Times New Roman"/>
                <w:highlight w:val="red"/>
              </w:rPr>
              <w:t>_</w:t>
            </w:r>
          </w:p>
        </w:tc>
        <w:tc>
          <w:tcPr>
            <w:tcW w:w="3402" w:type="dxa"/>
          </w:tcPr>
          <w:p w:rsidR="001B6B00" w:rsidRPr="00653BE2" w:rsidRDefault="00933083" w:rsidP="002131E4">
            <w:pPr>
              <w:rPr>
                <w:rFonts w:ascii="Times New Roman" w:hAnsi="Times New Roman" w:cs="Times New Roman"/>
                <w:highlight w:val="red"/>
              </w:rPr>
            </w:pPr>
            <w:r w:rsidRPr="00653BE2">
              <w:rPr>
                <w:rFonts w:ascii="Times New Roman" w:hAnsi="Times New Roman" w:cs="Times New Roman"/>
                <w:highlight w:val="red"/>
              </w:rPr>
              <w:t>Мероприятия по приведению в нормативное состояние предусматриваются Программами: государственной программой Пермского края «Развитие  здравоохранения» и Региональным проектом «Приведение в нормативное состояние объектов общественной инфраструктуры муниципального значения</w:t>
            </w:r>
            <w:r w:rsidR="006D363B" w:rsidRPr="00653BE2">
              <w:rPr>
                <w:rFonts w:ascii="Times New Roman" w:hAnsi="Times New Roman" w:cs="Times New Roman"/>
                <w:highlight w:val="red"/>
              </w:rPr>
              <w:t>»</w:t>
            </w:r>
          </w:p>
        </w:tc>
        <w:tc>
          <w:tcPr>
            <w:tcW w:w="1985" w:type="dxa"/>
          </w:tcPr>
          <w:p w:rsidR="001B6B00" w:rsidRPr="00653BE2" w:rsidRDefault="00933083" w:rsidP="00653BE2">
            <w:pPr>
              <w:rPr>
                <w:rFonts w:ascii="Times New Roman" w:hAnsi="Times New Roman" w:cs="Times New Roman"/>
                <w:highlight w:val="red"/>
              </w:rPr>
            </w:pPr>
            <w:r w:rsidRPr="00653BE2">
              <w:rPr>
                <w:rFonts w:ascii="Times New Roman" w:hAnsi="Times New Roman" w:cs="Times New Roman"/>
                <w:highlight w:val="red"/>
              </w:rPr>
              <w:t>Ч</w:t>
            </w:r>
            <w:r w:rsidR="00653BE2" w:rsidRPr="00653BE2">
              <w:rPr>
                <w:rFonts w:ascii="Times New Roman" w:hAnsi="Times New Roman" w:cs="Times New Roman"/>
                <w:highlight w:val="red"/>
              </w:rPr>
              <w:t xml:space="preserve">ернянский </w:t>
            </w:r>
            <w:r w:rsidR="001B6B00" w:rsidRPr="00653BE2">
              <w:rPr>
                <w:rFonts w:ascii="Times New Roman" w:hAnsi="Times New Roman" w:cs="Times New Roman"/>
                <w:highlight w:val="red"/>
              </w:rPr>
              <w:t xml:space="preserve"> МР</w:t>
            </w:r>
          </w:p>
        </w:tc>
      </w:tr>
    </w:tbl>
    <w:p w:rsidR="005D4DF8" w:rsidRDefault="005D4DF8" w:rsidP="002131E4">
      <w:pPr>
        <w:rPr>
          <w:rFonts w:ascii="Times New Roman" w:hAnsi="Times New Roman" w:cs="Times New Roman"/>
          <w:sz w:val="24"/>
          <w:szCs w:val="24"/>
        </w:rPr>
      </w:pPr>
    </w:p>
    <w:p w:rsidR="002131E4" w:rsidRPr="001B6B00" w:rsidRDefault="002131E4" w:rsidP="00213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2E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Перечень </w:t>
      </w:r>
      <w:r w:rsidRPr="009D1D18">
        <w:rPr>
          <w:rFonts w:ascii="Times New Roman" w:hAnsi="Times New Roman" w:cs="Times New Roman"/>
          <w:sz w:val="24"/>
          <w:szCs w:val="24"/>
        </w:rPr>
        <w:t xml:space="preserve">мероприятий (инвестиционных проектов) по проектированию, строительству и реконструкции объектов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94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1D18">
        <w:rPr>
          <w:rFonts w:ascii="Times New Roman" w:hAnsi="Times New Roman" w:cs="Times New Roman"/>
          <w:sz w:val="24"/>
          <w:szCs w:val="24"/>
        </w:rPr>
        <w:t xml:space="preserve"> </w:t>
      </w:r>
      <w:r w:rsidRPr="001B6B00">
        <w:rPr>
          <w:rFonts w:ascii="Times New Roman" w:hAnsi="Times New Roman" w:cs="Times New Roman"/>
          <w:b/>
          <w:sz w:val="24"/>
          <w:szCs w:val="24"/>
        </w:rPr>
        <w:t>в сфере физической культуры и спорта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1"/>
        <w:gridCol w:w="1701"/>
        <w:gridCol w:w="2126"/>
        <w:gridCol w:w="1417"/>
        <w:gridCol w:w="3402"/>
        <w:gridCol w:w="1985"/>
      </w:tblGrid>
      <w:tr w:rsidR="002131E4" w:rsidTr="00DB792E">
        <w:tc>
          <w:tcPr>
            <w:tcW w:w="675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 xml:space="preserve"> ( инвестиционного проекта)</w:t>
            </w:r>
          </w:p>
        </w:tc>
        <w:tc>
          <w:tcPr>
            <w:tcW w:w="1701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126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Технико- экономические параметры</w:t>
            </w:r>
          </w:p>
        </w:tc>
        <w:tc>
          <w:tcPr>
            <w:tcW w:w="1417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402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 xml:space="preserve">Наименование Программы, в которую включено </w:t>
            </w:r>
          </w:p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 xml:space="preserve">( планируется включить) мероприятие </w:t>
            </w:r>
          </w:p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 xml:space="preserve">( инвестиционный проект) </w:t>
            </w:r>
          </w:p>
        </w:tc>
        <w:tc>
          <w:tcPr>
            <w:tcW w:w="1985" w:type="dxa"/>
          </w:tcPr>
          <w:p w:rsidR="002131E4" w:rsidRPr="00892FFA" w:rsidRDefault="002131E4" w:rsidP="002131E4">
            <w:pPr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2131E4" w:rsidTr="00DB792E">
        <w:tc>
          <w:tcPr>
            <w:tcW w:w="675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131E4" w:rsidRPr="00892FFA" w:rsidRDefault="002131E4" w:rsidP="002131E4">
            <w:pPr>
              <w:jc w:val="center"/>
              <w:rPr>
                <w:rFonts w:ascii="Times New Roman" w:hAnsi="Times New Roman" w:cs="Times New Roman"/>
              </w:rPr>
            </w:pPr>
            <w:r w:rsidRPr="00892FFA">
              <w:rPr>
                <w:rFonts w:ascii="Times New Roman" w:hAnsi="Times New Roman" w:cs="Times New Roman"/>
              </w:rPr>
              <w:t>7</w:t>
            </w:r>
          </w:p>
        </w:tc>
      </w:tr>
      <w:tr w:rsidR="006464E0" w:rsidTr="00DB792E">
        <w:tc>
          <w:tcPr>
            <w:tcW w:w="675" w:type="dxa"/>
          </w:tcPr>
          <w:p w:rsidR="006464E0" w:rsidRPr="00892FFA" w:rsidRDefault="006D363B" w:rsidP="0021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6464E0" w:rsidRPr="009A5DA8" w:rsidRDefault="006464E0" w:rsidP="00653BE2">
            <w:pPr>
              <w:rPr>
                <w:rFonts w:ascii="Times New Roman" w:hAnsi="Times New Roman" w:cs="Times New Roman"/>
                <w:highlight w:val="red"/>
              </w:rPr>
            </w:pPr>
            <w:r w:rsidRPr="009A5DA8">
              <w:rPr>
                <w:rFonts w:ascii="Times New Roman" w:hAnsi="Times New Roman" w:cs="Times New Roman"/>
                <w:highlight w:val="red"/>
              </w:rPr>
              <w:t xml:space="preserve">Строительство </w:t>
            </w:r>
            <w:r w:rsidR="00AD66B6" w:rsidRPr="009A5DA8">
              <w:rPr>
                <w:rFonts w:ascii="Times New Roman" w:hAnsi="Times New Roman" w:cs="Times New Roman"/>
                <w:highlight w:val="red"/>
              </w:rPr>
              <w:t>детской</w:t>
            </w:r>
            <w:r w:rsidRPr="009A5DA8">
              <w:rPr>
                <w:rFonts w:ascii="Times New Roman" w:hAnsi="Times New Roman" w:cs="Times New Roman"/>
                <w:highlight w:val="red"/>
              </w:rPr>
              <w:t xml:space="preserve"> площадки в </w:t>
            </w:r>
            <w:r w:rsidR="00FD34EF" w:rsidRPr="009A5DA8">
              <w:rPr>
                <w:rFonts w:ascii="Times New Roman" w:hAnsi="Times New Roman" w:cs="Times New Roman"/>
                <w:highlight w:val="red"/>
              </w:rPr>
              <w:t>с.</w:t>
            </w:r>
            <w:r w:rsidR="00DB792E" w:rsidRPr="009A5DA8">
              <w:rPr>
                <w:rFonts w:ascii="Times New Roman" w:hAnsi="Times New Roman" w:cs="Times New Roman"/>
                <w:highlight w:val="red"/>
              </w:rPr>
              <w:t xml:space="preserve"> </w:t>
            </w:r>
            <w:r w:rsidR="00653BE2" w:rsidRPr="009A5DA8">
              <w:rPr>
                <w:rFonts w:ascii="Times New Roman" w:hAnsi="Times New Roman" w:cs="Times New Roman"/>
                <w:highlight w:val="red"/>
              </w:rPr>
              <w:t>Андреевка</w:t>
            </w:r>
            <w:r w:rsidR="006D363B" w:rsidRPr="009A5DA8">
              <w:rPr>
                <w:rFonts w:ascii="Times New Roman" w:hAnsi="Times New Roman" w:cs="Times New Roman"/>
                <w:highlight w:val="red"/>
              </w:rPr>
              <w:t xml:space="preserve"> на территории </w:t>
            </w:r>
            <w:r w:rsidR="00653BE2" w:rsidRPr="009A5DA8">
              <w:rPr>
                <w:rFonts w:ascii="Times New Roman" w:hAnsi="Times New Roman" w:cs="Times New Roman"/>
                <w:highlight w:val="red"/>
              </w:rPr>
              <w:t>МБОУ «Андреевская</w:t>
            </w:r>
            <w:r w:rsidR="002C583F" w:rsidRPr="009A5DA8">
              <w:rPr>
                <w:rFonts w:ascii="Times New Roman" w:hAnsi="Times New Roman" w:cs="Times New Roman"/>
                <w:highlight w:val="red"/>
              </w:rPr>
              <w:t xml:space="preserve"> СОШ»</w:t>
            </w:r>
          </w:p>
        </w:tc>
        <w:tc>
          <w:tcPr>
            <w:tcW w:w="1701" w:type="dxa"/>
          </w:tcPr>
          <w:p w:rsidR="006464E0" w:rsidRPr="009A5DA8" w:rsidRDefault="00DB792E" w:rsidP="00997C96">
            <w:pPr>
              <w:rPr>
                <w:rFonts w:ascii="Times New Roman" w:hAnsi="Times New Roman" w:cs="Times New Roman"/>
                <w:highlight w:val="red"/>
              </w:rPr>
            </w:pPr>
            <w:r w:rsidRPr="009A5DA8">
              <w:rPr>
                <w:rFonts w:ascii="Times New Roman" w:hAnsi="Times New Roman" w:cs="Times New Roman"/>
                <w:highlight w:val="red"/>
              </w:rPr>
              <w:t>с.</w:t>
            </w:r>
            <w:r w:rsidR="002C583F" w:rsidRPr="009A5DA8">
              <w:rPr>
                <w:rFonts w:ascii="Times New Roman" w:hAnsi="Times New Roman" w:cs="Times New Roman"/>
                <w:highlight w:val="red"/>
              </w:rPr>
              <w:t xml:space="preserve"> </w:t>
            </w:r>
            <w:r w:rsidR="00997C96" w:rsidRPr="009A5DA8">
              <w:rPr>
                <w:rFonts w:ascii="Times New Roman" w:hAnsi="Times New Roman" w:cs="Times New Roman"/>
                <w:highlight w:val="red"/>
              </w:rPr>
              <w:t>Андреевка</w:t>
            </w:r>
            <w:r w:rsidR="002C583F" w:rsidRPr="009A5DA8">
              <w:rPr>
                <w:rFonts w:ascii="Times New Roman" w:hAnsi="Times New Roman" w:cs="Times New Roman"/>
                <w:highlight w:val="red"/>
              </w:rPr>
              <w:t> ул. Мира, д.13</w:t>
            </w:r>
            <w:r w:rsidR="002C583F" w:rsidRPr="009A5DA8">
              <w:rPr>
                <w:rFonts w:eastAsia="Times New Roman"/>
                <w:highlight w:val="red"/>
                <w:lang w:eastAsia="ru-RU"/>
              </w:rPr>
              <w:t xml:space="preserve">  </w:t>
            </w:r>
          </w:p>
        </w:tc>
        <w:tc>
          <w:tcPr>
            <w:tcW w:w="2126" w:type="dxa"/>
          </w:tcPr>
          <w:p w:rsidR="006464E0" w:rsidRPr="009A5DA8" w:rsidRDefault="00AB1DC7" w:rsidP="009A5DA8">
            <w:pPr>
              <w:rPr>
                <w:rFonts w:ascii="Times New Roman" w:hAnsi="Times New Roman" w:cs="Times New Roman"/>
                <w:highlight w:val="red"/>
              </w:rPr>
            </w:pPr>
            <w:r w:rsidRPr="009A5DA8">
              <w:rPr>
                <w:rFonts w:ascii="Times New Roman" w:hAnsi="Times New Roman" w:cs="Times New Roman"/>
                <w:highlight w:val="red"/>
              </w:rPr>
              <w:t>Площадка оборудуется на территории МБОУ «</w:t>
            </w:r>
            <w:r w:rsidR="009A5DA8" w:rsidRPr="009A5DA8">
              <w:rPr>
                <w:rFonts w:ascii="Times New Roman" w:hAnsi="Times New Roman" w:cs="Times New Roman"/>
                <w:highlight w:val="red"/>
              </w:rPr>
              <w:t>Андреевская</w:t>
            </w:r>
            <w:r w:rsidRPr="009A5DA8">
              <w:rPr>
                <w:rFonts w:ascii="Times New Roman" w:hAnsi="Times New Roman" w:cs="Times New Roman"/>
                <w:highlight w:val="red"/>
              </w:rPr>
              <w:t xml:space="preserve"> СОШ». Часть элементов детской площадки установлена. Предполагается дальнейшее обустройство. </w:t>
            </w:r>
          </w:p>
        </w:tc>
        <w:tc>
          <w:tcPr>
            <w:tcW w:w="1417" w:type="dxa"/>
          </w:tcPr>
          <w:p w:rsidR="006464E0" w:rsidRPr="009A5DA8" w:rsidRDefault="00AB1DC7" w:rsidP="002131E4">
            <w:pPr>
              <w:rPr>
                <w:rFonts w:ascii="Times New Roman" w:hAnsi="Times New Roman" w:cs="Times New Roman"/>
                <w:highlight w:val="red"/>
              </w:rPr>
            </w:pPr>
            <w:r w:rsidRPr="009A5DA8">
              <w:rPr>
                <w:rFonts w:ascii="Times New Roman" w:hAnsi="Times New Roman" w:cs="Times New Roman"/>
                <w:highlight w:val="red"/>
              </w:rPr>
              <w:t>201</w:t>
            </w:r>
            <w:r w:rsidR="00997C96" w:rsidRPr="009A5DA8">
              <w:rPr>
                <w:rFonts w:ascii="Times New Roman" w:hAnsi="Times New Roman" w:cs="Times New Roman"/>
                <w:highlight w:val="red"/>
              </w:rPr>
              <w:t>8</w:t>
            </w:r>
          </w:p>
        </w:tc>
        <w:tc>
          <w:tcPr>
            <w:tcW w:w="3402" w:type="dxa"/>
          </w:tcPr>
          <w:p w:rsidR="006464E0" w:rsidRPr="009A5DA8" w:rsidRDefault="00AB1DC7" w:rsidP="00997C96">
            <w:pPr>
              <w:rPr>
                <w:rFonts w:ascii="Times New Roman" w:hAnsi="Times New Roman" w:cs="Times New Roman"/>
                <w:highlight w:val="red"/>
              </w:rPr>
            </w:pPr>
            <w:r w:rsidRPr="009A5DA8">
              <w:rPr>
                <w:rFonts w:ascii="Times New Roman" w:hAnsi="Times New Roman" w:cs="Times New Roman"/>
                <w:highlight w:val="red"/>
              </w:rPr>
              <w:t>Муниципальная программа «Устойчивое развитие сельских территорий Ч</w:t>
            </w:r>
            <w:r w:rsidR="00997C96" w:rsidRPr="009A5DA8">
              <w:rPr>
                <w:rFonts w:ascii="Times New Roman" w:hAnsi="Times New Roman" w:cs="Times New Roman"/>
                <w:highlight w:val="red"/>
              </w:rPr>
              <w:t>ернянского муниципального района Белгородской области</w:t>
            </w:r>
            <w:r w:rsidRPr="009A5DA8">
              <w:rPr>
                <w:rFonts w:ascii="Times New Roman" w:hAnsi="Times New Roman" w:cs="Times New Roman"/>
                <w:highlight w:val="red"/>
              </w:rPr>
              <w:t xml:space="preserve"> на 2014 – 2016 годы и на период до 2020 года</w:t>
            </w:r>
          </w:p>
        </w:tc>
        <w:tc>
          <w:tcPr>
            <w:tcW w:w="1985" w:type="dxa"/>
          </w:tcPr>
          <w:p w:rsidR="006464E0" w:rsidRPr="009A5DA8" w:rsidRDefault="00AB1DC7" w:rsidP="00997C96">
            <w:pPr>
              <w:rPr>
                <w:rFonts w:ascii="Times New Roman" w:hAnsi="Times New Roman" w:cs="Times New Roman"/>
                <w:highlight w:val="red"/>
              </w:rPr>
            </w:pPr>
            <w:r w:rsidRPr="009A5DA8">
              <w:rPr>
                <w:rFonts w:ascii="Times New Roman" w:hAnsi="Times New Roman" w:cs="Times New Roman"/>
                <w:highlight w:val="red"/>
              </w:rPr>
              <w:t>Ч</w:t>
            </w:r>
            <w:r w:rsidR="00997C96" w:rsidRPr="009A5DA8">
              <w:rPr>
                <w:rFonts w:ascii="Times New Roman" w:hAnsi="Times New Roman" w:cs="Times New Roman"/>
                <w:highlight w:val="red"/>
              </w:rPr>
              <w:t>ернянский МР/администрация Андрее</w:t>
            </w:r>
            <w:r w:rsidRPr="009A5DA8">
              <w:rPr>
                <w:rFonts w:ascii="Times New Roman" w:hAnsi="Times New Roman" w:cs="Times New Roman"/>
                <w:highlight w:val="red"/>
              </w:rPr>
              <w:t>вкого сельского поселения</w:t>
            </w:r>
          </w:p>
        </w:tc>
      </w:tr>
      <w:tr w:rsidR="006464E0" w:rsidTr="00DB792E">
        <w:tc>
          <w:tcPr>
            <w:tcW w:w="675" w:type="dxa"/>
          </w:tcPr>
          <w:p w:rsidR="006464E0" w:rsidRPr="00892FFA" w:rsidRDefault="002C583F" w:rsidP="0021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6464E0" w:rsidRPr="00DB792E" w:rsidRDefault="006464E0" w:rsidP="002C5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4E0" w:rsidRPr="00DB792E" w:rsidRDefault="006464E0" w:rsidP="0021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64E0" w:rsidRPr="00DB792E" w:rsidRDefault="006464E0" w:rsidP="00DB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64E0" w:rsidRPr="00DB792E" w:rsidRDefault="006464E0" w:rsidP="0021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64E0" w:rsidRPr="00DB792E" w:rsidRDefault="006464E0" w:rsidP="0021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64E0" w:rsidRPr="00DB792E" w:rsidRDefault="006464E0" w:rsidP="002131E4">
            <w:pPr>
              <w:rPr>
                <w:rFonts w:ascii="Times New Roman" w:hAnsi="Times New Roman" w:cs="Times New Roman"/>
              </w:rPr>
            </w:pPr>
          </w:p>
        </w:tc>
      </w:tr>
    </w:tbl>
    <w:p w:rsidR="002131E4" w:rsidRPr="00696BD0" w:rsidRDefault="00721F7F" w:rsidP="002131E4">
      <w:pPr>
        <w:pStyle w:val="1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IV</w:t>
      </w: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Оценка 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  <w:r w:rsidR="004662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Лубянского</w:t>
      </w:r>
      <w:r w:rsidR="00933083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сельского поселения</w:t>
      </w:r>
    </w:p>
    <w:p w:rsidR="002131E4" w:rsidRPr="005A0408" w:rsidRDefault="002131E4" w:rsidP="002131E4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Таблица 2</w:t>
      </w:r>
      <w:r w:rsidR="00AB1DC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Объемы и источники финансирования </w:t>
      </w:r>
      <w:r w:rsidR="005D4DF8" w:rsidRPr="007B169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мероприятий (инвестиционных проектов</w:t>
      </w:r>
      <w:r w:rsidR="005D4DF8" w:rsidRPr="00CF01A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) </w:t>
      </w:r>
      <w:r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 проектированию, строительству и реконструкции объектов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Лубянского</w:t>
      </w:r>
      <w:r w:rsidR="006B1AC1"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области </w:t>
      </w:r>
      <w:r w:rsidRPr="006F06F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культуры</w:t>
      </w:r>
    </w:p>
    <w:tbl>
      <w:tblPr>
        <w:tblStyle w:val="a3"/>
        <w:tblW w:w="0" w:type="auto"/>
        <w:tblLook w:val="04A0"/>
      </w:tblPr>
      <w:tblGrid>
        <w:gridCol w:w="829"/>
        <w:gridCol w:w="3148"/>
        <w:gridCol w:w="2985"/>
        <w:gridCol w:w="974"/>
        <w:gridCol w:w="668"/>
        <w:gridCol w:w="701"/>
        <w:gridCol w:w="701"/>
        <w:gridCol w:w="781"/>
        <w:gridCol w:w="781"/>
        <w:gridCol w:w="1843"/>
      </w:tblGrid>
      <w:tr w:rsidR="002131E4" w:rsidTr="00265C2B">
        <w:tc>
          <w:tcPr>
            <w:tcW w:w="0" w:type="auto"/>
            <w:vMerge w:val="restart"/>
          </w:tcPr>
          <w:p w:rsidR="002131E4" w:rsidRPr="005A0408" w:rsidRDefault="002131E4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131E4" w:rsidRDefault="002131E4" w:rsidP="002131E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инвестиционного проекта)</w:t>
            </w:r>
          </w:p>
        </w:tc>
        <w:tc>
          <w:tcPr>
            <w:tcW w:w="0" w:type="auto"/>
            <w:vMerge w:val="restart"/>
          </w:tcPr>
          <w:p w:rsidR="002131E4" w:rsidRDefault="002131E4" w:rsidP="002131E4">
            <w:pPr>
              <w:rPr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6"/>
          </w:tcPr>
          <w:p w:rsidR="002131E4" w:rsidRPr="005A0408" w:rsidRDefault="002131E4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</w:t>
            </w:r>
            <w:r w:rsidR="007B169A"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0" w:type="auto"/>
          </w:tcPr>
          <w:p w:rsidR="002131E4" w:rsidRPr="005A0408" w:rsidRDefault="002131E4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Всего, тыс. </w:t>
            </w:r>
            <w:r w:rsidR="007B169A"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B169A" w:rsidTr="007D0055">
        <w:tc>
          <w:tcPr>
            <w:tcW w:w="0" w:type="auto"/>
            <w:vMerge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B169A" w:rsidRDefault="007B169A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2026-</w:t>
            </w:r>
          </w:p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69A" w:rsidTr="007D0055"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7B169A" w:rsidTr="007B169A">
        <w:tc>
          <w:tcPr>
            <w:tcW w:w="0" w:type="auto"/>
          </w:tcPr>
          <w:p w:rsidR="007B169A" w:rsidRPr="006F06FD" w:rsidRDefault="007B169A" w:rsidP="006F06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06F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7B169A" w:rsidRPr="00C60957" w:rsidRDefault="007B169A" w:rsidP="00AB256D">
            <w:pPr>
              <w:pStyle w:val="Default"/>
              <w:rPr>
                <w:sz w:val="22"/>
                <w:szCs w:val="22"/>
                <w:highlight w:val="red"/>
              </w:rPr>
            </w:pPr>
            <w:r w:rsidRPr="00C60957">
              <w:rPr>
                <w:sz w:val="22"/>
                <w:szCs w:val="22"/>
                <w:highlight w:val="red"/>
              </w:rPr>
              <w:t>Капитальный ремонт здания</w:t>
            </w:r>
          </w:p>
          <w:p w:rsidR="007B169A" w:rsidRPr="00C60957" w:rsidRDefault="00C60957" w:rsidP="00AB256D">
            <w:pPr>
              <w:pStyle w:val="Default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МК</w:t>
            </w:r>
            <w:r w:rsidR="007B169A" w:rsidRPr="00C60957">
              <w:rPr>
                <w:sz w:val="22"/>
                <w:szCs w:val="22"/>
                <w:highlight w:val="red"/>
              </w:rPr>
              <w:t>УК  «</w:t>
            </w:r>
            <w:r w:rsidR="005C7AD6" w:rsidRPr="00C60957">
              <w:rPr>
                <w:sz w:val="22"/>
                <w:szCs w:val="22"/>
                <w:highlight w:val="red"/>
              </w:rPr>
              <w:t>Андреев</w:t>
            </w:r>
            <w:r w:rsidR="007B169A" w:rsidRPr="00C60957">
              <w:rPr>
                <w:sz w:val="22"/>
                <w:szCs w:val="22"/>
                <w:highlight w:val="red"/>
              </w:rPr>
              <w:t>ский КДЦ»</w:t>
            </w:r>
          </w:p>
          <w:p w:rsidR="007B169A" w:rsidRPr="00C60957" w:rsidRDefault="007B169A" w:rsidP="00AB256D">
            <w:pPr>
              <w:rPr>
                <w:rFonts w:ascii="Times New Roman" w:eastAsia="Times New Roman" w:hAnsi="Times New Roman"/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C60957" w:rsidRDefault="007B169A" w:rsidP="00037820">
            <w:pPr>
              <w:pStyle w:val="Default"/>
              <w:rPr>
                <w:sz w:val="22"/>
                <w:szCs w:val="22"/>
                <w:highlight w:val="red"/>
              </w:rPr>
            </w:pPr>
            <w:r w:rsidRPr="00C60957">
              <w:rPr>
                <w:sz w:val="22"/>
                <w:szCs w:val="22"/>
                <w:highlight w:val="red"/>
              </w:rPr>
              <w:t>Местный бюджет</w:t>
            </w:r>
          </w:p>
          <w:p w:rsidR="007B169A" w:rsidRPr="00C60957" w:rsidRDefault="005C7AD6" w:rsidP="005C7AD6">
            <w:pPr>
              <w:pStyle w:val="Default"/>
              <w:rPr>
                <w:sz w:val="22"/>
                <w:szCs w:val="22"/>
                <w:highlight w:val="red"/>
              </w:rPr>
            </w:pPr>
            <w:r w:rsidRPr="00C60957">
              <w:rPr>
                <w:sz w:val="22"/>
                <w:szCs w:val="22"/>
                <w:highlight w:val="red"/>
              </w:rPr>
              <w:t>Областной</w:t>
            </w:r>
            <w:r w:rsidR="007B169A" w:rsidRPr="00C60957">
              <w:rPr>
                <w:sz w:val="22"/>
                <w:szCs w:val="22"/>
                <w:highlight w:val="red"/>
              </w:rPr>
              <w:t xml:space="preserve"> бюджет</w:t>
            </w:r>
          </w:p>
        </w:tc>
        <w:tc>
          <w:tcPr>
            <w:tcW w:w="967" w:type="dxa"/>
          </w:tcPr>
          <w:p w:rsidR="007B169A" w:rsidRPr="00C60957" w:rsidRDefault="007B169A" w:rsidP="002131E4">
            <w:pPr>
              <w:rPr>
                <w:rFonts w:ascii="Times New Roman" w:hAnsi="Times New Roman" w:cs="Times New Roman"/>
                <w:highlight w:val="red"/>
              </w:rPr>
            </w:pPr>
            <w:r w:rsidRPr="00C60957">
              <w:rPr>
                <w:rFonts w:ascii="Times New Roman" w:hAnsi="Times New Roman" w:cs="Times New Roman"/>
                <w:highlight w:val="red"/>
              </w:rPr>
              <w:t>62,5</w:t>
            </w:r>
          </w:p>
          <w:p w:rsidR="007B169A" w:rsidRPr="00C60957" w:rsidRDefault="007B169A" w:rsidP="002131E4">
            <w:pPr>
              <w:rPr>
                <w:rFonts w:ascii="Times New Roman" w:hAnsi="Times New Roman" w:cs="Times New Roman"/>
                <w:highlight w:val="red"/>
              </w:rPr>
            </w:pPr>
            <w:r w:rsidRPr="00C60957">
              <w:rPr>
                <w:rFonts w:ascii="Times New Roman" w:hAnsi="Times New Roman" w:cs="Times New Roman"/>
                <w:highlight w:val="red"/>
              </w:rPr>
              <w:t>187,5</w:t>
            </w:r>
          </w:p>
        </w:tc>
        <w:tc>
          <w:tcPr>
            <w:tcW w:w="0" w:type="auto"/>
          </w:tcPr>
          <w:p w:rsidR="007B169A" w:rsidRPr="00C60957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C60957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C60957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C60957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C60957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C60957" w:rsidRDefault="007B169A" w:rsidP="00AB256D">
            <w:pPr>
              <w:rPr>
                <w:rFonts w:ascii="Times New Roman" w:hAnsi="Times New Roman" w:cs="Times New Roman"/>
                <w:highlight w:val="red"/>
              </w:rPr>
            </w:pPr>
            <w:r w:rsidRPr="00C60957">
              <w:rPr>
                <w:rFonts w:ascii="Times New Roman" w:hAnsi="Times New Roman" w:cs="Times New Roman"/>
                <w:highlight w:val="red"/>
              </w:rPr>
              <w:t>62,5</w:t>
            </w:r>
          </w:p>
          <w:p w:rsidR="007B169A" w:rsidRPr="00C60957" w:rsidRDefault="007B169A" w:rsidP="00AB256D">
            <w:pPr>
              <w:rPr>
                <w:rFonts w:ascii="Times New Roman" w:hAnsi="Times New Roman" w:cs="Times New Roman"/>
                <w:highlight w:val="red"/>
              </w:rPr>
            </w:pPr>
            <w:r w:rsidRPr="00C60957">
              <w:rPr>
                <w:rFonts w:ascii="Times New Roman" w:hAnsi="Times New Roman" w:cs="Times New Roman"/>
                <w:highlight w:val="red"/>
              </w:rPr>
              <w:t>187,5</w:t>
            </w:r>
          </w:p>
        </w:tc>
      </w:tr>
      <w:tr w:rsidR="007B169A" w:rsidTr="007D0055">
        <w:tc>
          <w:tcPr>
            <w:tcW w:w="0" w:type="auto"/>
          </w:tcPr>
          <w:p w:rsidR="007B169A" w:rsidRPr="006F06FD" w:rsidRDefault="007B169A" w:rsidP="006F06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7B169A" w:rsidRDefault="007B169A" w:rsidP="00AB25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B169A" w:rsidRDefault="007B169A" w:rsidP="003A40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7B169A" w:rsidRPr="003A4091" w:rsidRDefault="007B169A" w:rsidP="00213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Pr="003A4091" w:rsidRDefault="007B169A" w:rsidP="00AB256D">
            <w:pPr>
              <w:rPr>
                <w:rFonts w:ascii="Times New Roman" w:hAnsi="Times New Roman" w:cs="Times New Roman"/>
              </w:rPr>
            </w:pPr>
          </w:p>
        </w:tc>
      </w:tr>
    </w:tbl>
    <w:p w:rsidR="002131E4" w:rsidRPr="006F06FD" w:rsidRDefault="002131E4" w:rsidP="002131E4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Таблица 2</w:t>
      </w:r>
      <w:r w:rsidR="00265C2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5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Объемы и источники финансирования </w:t>
      </w:r>
      <w:r w:rsidR="005D4DF8" w:rsidRPr="00CF01A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ru-RU"/>
        </w:rPr>
        <w:t xml:space="preserve">мероприятий (инвестиционных проектов) </w:t>
      </w:r>
      <w:r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по проектированию, строительству и реконструкции объектов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Лубянского</w:t>
      </w:r>
      <w:r w:rsidR="00942E3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A040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области </w:t>
      </w:r>
      <w:r w:rsidR="006F06FD" w:rsidRPr="006F06F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физической культуры и массового спорта</w:t>
      </w:r>
    </w:p>
    <w:tbl>
      <w:tblPr>
        <w:tblStyle w:val="a3"/>
        <w:tblW w:w="0" w:type="auto"/>
        <w:tblLook w:val="04A0"/>
      </w:tblPr>
      <w:tblGrid>
        <w:gridCol w:w="696"/>
        <w:gridCol w:w="5727"/>
        <w:gridCol w:w="2495"/>
        <w:gridCol w:w="732"/>
        <w:gridCol w:w="732"/>
        <w:gridCol w:w="732"/>
        <w:gridCol w:w="732"/>
        <w:gridCol w:w="732"/>
        <w:gridCol w:w="816"/>
        <w:gridCol w:w="1392"/>
      </w:tblGrid>
      <w:tr w:rsidR="007E6BD0" w:rsidTr="00265C2B">
        <w:tc>
          <w:tcPr>
            <w:tcW w:w="0" w:type="auto"/>
            <w:vMerge w:val="restart"/>
          </w:tcPr>
          <w:p w:rsidR="002131E4" w:rsidRPr="005A0408" w:rsidRDefault="002131E4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2131E4" w:rsidRDefault="002131E4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131E4" w:rsidRDefault="002131E4" w:rsidP="002131E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инвестиционного проекта)</w:t>
            </w:r>
          </w:p>
        </w:tc>
        <w:tc>
          <w:tcPr>
            <w:tcW w:w="0" w:type="auto"/>
            <w:vMerge w:val="restart"/>
          </w:tcPr>
          <w:p w:rsidR="002131E4" w:rsidRDefault="002131E4" w:rsidP="002131E4">
            <w:pPr>
              <w:rPr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6"/>
          </w:tcPr>
          <w:p w:rsidR="002131E4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2131E4" w:rsidRPr="005A0408" w:rsidRDefault="002131E4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Всего, тыс. </w:t>
            </w:r>
            <w:r w:rsidR="007B169A"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E6BD0" w:rsidTr="007D0055">
        <w:tc>
          <w:tcPr>
            <w:tcW w:w="0" w:type="auto"/>
            <w:vMerge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B169A" w:rsidRDefault="007B169A" w:rsidP="0021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Pr="007D66C5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</w:tcPr>
          <w:p w:rsidR="007B169A" w:rsidRPr="007D66C5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B169A" w:rsidRPr="005A0408" w:rsidRDefault="007B169A" w:rsidP="00DB79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2026-</w:t>
            </w:r>
          </w:p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B169A" w:rsidRPr="005A0408" w:rsidRDefault="007B169A" w:rsidP="00213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BD0" w:rsidTr="007D0055"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7B169A" w:rsidRPr="0093037D" w:rsidRDefault="007B169A" w:rsidP="002131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7E6BD0" w:rsidTr="007D0055">
        <w:tc>
          <w:tcPr>
            <w:tcW w:w="0" w:type="auto"/>
          </w:tcPr>
          <w:p w:rsidR="007B169A" w:rsidRPr="003A4091" w:rsidRDefault="007B169A" w:rsidP="003A40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40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7B169A" w:rsidRPr="007E6BD0" w:rsidRDefault="007B169A" w:rsidP="007E6BD0">
            <w:pPr>
              <w:rPr>
                <w:rFonts w:ascii="Times New Roman" w:hAnsi="Times New Roman" w:cs="Times New Roman"/>
                <w:highlight w:val="red"/>
              </w:rPr>
            </w:pPr>
            <w:r w:rsidRPr="007E6BD0">
              <w:rPr>
                <w:rFonts w:ascii="Times New Roman" w:hAnsi="Times New Roman" w:cs="Times New Roman"/>
                <w:highlight w:val="red"/>
              </w:rPr>
              <w:t>Строительство детской площадки в с.</w:t>
            </w:r>
            <w:r w:rsidR="007E6BD0">
              <w:rPr>
                <w:rFonts w:ascii="Times New Roman" w:hAnsi="Times New Roman" w:cs="Times New Roman"/>
                <w:highlight w:val="red"/>
              </w:rPr>
              <w:t>Андреевка на территории МБОУ «Андрее</w:t>
            </w:r>
            <w:r w:rsidRPr="007E6BD0">
              <w:rPr>
                <w:rFonts w:ascii="Times New Roman" w:hAnsi="Times New Roman" w:cs="Times New Roman"/>
                <w:highlight w:val="red"/>
              </w:rPr>
              <w:t>вская СОШ»</w:t>
            </w:r>
          </w:p>
        </w:tc>
        <w:tc>
          <w:tcPr>
            <w:tcW w:w="0" w:type="auto"/>
          </w:tcPr>
          <w:p w:rsidR="007B169A" w:rsidRPr="007E6BD0" w:rsidRDefault="007B169A" w:rsidP="003A4091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7E6BD0">
              <w:rPr>
                <w:color w:val="auto"/>
                <w:sz w:val="22"/>
                <w:szCs w:val="22"/>
                <w:highlight w:val="red"/>
              </w:rPr>
              <w:t>Местный бюджет</w:t>
            </w:r>
          </w:p>
          <w:p w:rsidR="007B169A" w:rsidRPr="007E6BD0" w:rsidRDefault="00E755CB" w:rsidP="003A4091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Областной</w:t>
            </w:r>
            <w:r w:rsidR="007B169A" w:rsidRPr="007E6BD0">
              <w:rPr>
                <w:rFonts w:ascii="Times New Roman" w:hAnsi="Times New Roman" w:cs="Times New Roman"/>
                <w:highlight w:val="red"/>
              </w:rPr>
              <w:t xml:space="preserve"> бюджет</w:t>
            </w:r>
          </w:p>
        </w:tc>
        <w:tc>
          <w:tcPr>
            <w:tcW w:w="0" w:type="auto"/>
          </w:tcPr>
          <w:p w:rsidR="007B169A" w:rsidRPr="007E6BD0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7E6BD0" w:rsidRDefault="007B169A" w:rsidP="0050740F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7E6BD0">
              <w:rPr>
                <w:color w:val="auto"/>
                <w:sz w:val="22"/>
                <w:szCs w:val="22"/>
                <w:highlight w:val="red"/>
              </w:rPr>
              <w:t>50</w:t>
            </w:r>
          </w:p>
          <w:p w:rsidR="007B169A" w:rsidRPr="007E6BD0" w:rsidRDefault="007B169A" w:rsidP="0050740F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7E6BD0">
              <w:rPr>
                <w:color w:val="auto"/>
                <w:sz w:val="22"/>
                <w:szCs w:val="22"/>
                <w:highlight w:val="red"/>
              </w:rPr>
              <w:t>150</w:t>
            </w:r>
          </w:p>
        </w:tc>
        <w:tc>
          <w:tcPr>
            <w:tcW w:w="0" w:type="auto"/>
          </w:tcPr>
          <w:p w:rsidR="007B169A" w:rsidRPr="007E6BD0" w:rsidRDefault="007B169A" w:rsidP="002131E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0" w:type="auto"/>
          </w:tcPr>
          <w:p w:rsidR="007B169A" w:rsidRPr="007E6BD0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7E6BD0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7E6BD0" w:rsidRDefault="007B169A" w:rsidP="002131E4">
            <w:pPr>
              <w:rPr>
                <w:highlight w:val="red"/>
                <w:lang w:eastAsia="ru-RU"/>
              </w:rPr>
            </w:pPr>
          </w:p>
        </w:tc>
        <w:tc>
          <w:tcPr>
            <w:tcW w:w="0" w:type="auto"/>
          </w:tcPr>
          <w:p w:rsidR="007B169A" w:rsidRPr="007E6BD0" w:rsidRDefault="007B169A" w:rsidP="0050740F">
            <w:pPr>
              <w:pStyle w:val="Default"/>
              <w:rPr>
                <w:color w:val="auto"/>
                <w:sz w:val="22"/>
                <w:szCs w:val="22"/>
                <w:highlight w:val="red"/>
              </w:rPr>
            </w:pPr>
            <w:r w:rsidRPr="007E6BD0">
              <w:rPr>
                <w:color w:val="auto"/>
                <w:sz w:val="22"/>
                <w:szCs w:val="22"/>
                <w:highlight w:val="red"/>
              </w:rPr>
              <w:t>50</w:t>
            </w:r>
          </w:p>
          <w:p w:rsidR="007B169A" w:rsidRPr="007E6BD0" w:rsidRDefault="007B169A" w:rsidP="0050740F">
            <w:pPr>
              <w:rPr>
                <w:rFonts w:ascii="Times New Roman" w:hAnsi="Times New Roman" w:cs="Times New Roman"/>
                <w:highlight w:val="red"/>
              </w:rPr>
            </w:pPr>
            <w:r w:rsidRPr="007E6BD0">
              <w:rPr>
                <w:rFonts w:ascii="Times New Roman" w:hAnsi="Times New Roman" w:cs="Times New Roman"/>
                <w:highlight w:val="red"/>
              </w:rPr>
              <w:t>150</w:t>
            </w:r>
          </w:p>
        </w:tc>
      </w:tr>
      <w:tr w:rsidR="007E6BD0" w:rsidTr="007D0055">
        <w:tc>
          <w:tcPr>
            <w:tcW w:w="0" w:type="auto"/>
          </w:tcPr>
          <w:p w:rsidR="007B169A" w:rsidRPr="003A4091" w:rsidRDefault="007B169A" w:rsidP="003A40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409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7B169A" w:rsidRPr="00892FFA" w:rsidRDefault="007B169A" w:rsidP="00AB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169A" w:rsidRPr="003A4091" w:rsidRDefault="007B169A" w:rsidP="003A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Pr="0050740F" w:rsidRDefault="007B169A" w:rsidP="005074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7B169A" w:rsidRPr="0050740F" w:rsidRDefault="007B169A" w:rsidP="005074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Default="007B169A" w:rsidP="002131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:rsidR="007B169A" w:rsidRPr="0050740F" w:rsidRDefault="007B169A" w:rsidP="00AB256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B74486" w:rsidRDefault="00B74486" w:rsidP="002131E4">
      <w:pPr>
        <w:rPr>
          <w:lang w:eastAsia="ru-RU"/>
        </w:rPr>
      </w:pPr>
    </w:p>
    <w:p w:rsidR="002131E4" w:rsidRDefault="00B74486" w:rsidP="002131E4">
      <w:pPr>
        <w:rPr>
          <w:lang w:eastAsia="ru-RU"/>
        </w:rPr>
        <w:sectPr w:rsidR="002131E4" w:rsidSect="005A04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lang w:eastAsia="ru-RU"/>
        </w:rPr>
        <w:t xml:space="preserve"> </w:t>
      </w:r>
      <w:r w:rsidRPr="00EA2634">
        <w:rPr>
          <w:rFonts w:ascii="Times New Roman" w:hAnsi="Times New Roman" w:cs="Times New Roman"/>
          <w:sz w:val="24"/>
          <w:szCs w:val="24"/>
        </w:rPr>
        <w:t>Затраты на переселение  из ветхого и аварийного жилья составляют ориентировочно  -</w:t>
      </w:r>
      <w:r w:rsidR="00EA2634" w:rsidRPr="00EE2328">
        <w:rPr>
          <w:rFonts w:ascii="Times New Roman" w:hAnsi="Times New Roman" w:cs="Times New Roman"/>
          <w:sz w:val="24"/>
          <w:szCs w:val="24"/>
          <w:highlight w:val="red"/>
        </w:rPr>
        <w:t xml:space="preserve">37 млн. 424 тыс. рублей </w:t>
      </w:r>
      <w:r w:rsidRPr="00EE2328">
        <w:rPr>
          <w:rFonts w:ascii="Times New Roman" w:hAnsi="Times New Roman" w:cs="Times New Roman"/>
          <w:sz w:val="24"/>
          <w:szCs w:val="24"/>
          <w:highlight w:val="red"/>
        </w:rPr>
        <w:t xml:space="preserve"> (1315 кв. м</w:t>
      </w:r>
      <w:r w:rsidR="00EA2634" w:rsidRPr="00EE2328">
        <w:rPr>
          <w:rFonts w:ascii="Times New Roman" w:hAnsi="Times New Roman" w:cs="Times New Roman"/>
          <w:sz w:val="24"/>
          <w:szCs w:val="24"/>
          <w:highlight w:val="red"/>
        </w:rPr>
        <w:t>).</w:t>
      </w:r>
      <w:r w:rsidR="00EA2634" w:rsidRPr="00EA2634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EA263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EA2634" w:rsidRPr="00EA2634">
        <w:rPr>
          <w:rFonts w:ascii="Times New Roman" w:hAnsi="Times New Roman" w:cs="Times New Roman"/>
          <w:sz w:val="24"/>
          <w:szCs w:val="24"/>
        </w:rPr>
        <w:t xml:space="preserve"> по программе »Ветхое жилье».</w:t>
      </w:r>
      <w:r w:rsidR="00EA2634">
        <w:rPr>
          <w:lang w:eastAsia="ru-RU"/>
        </w:rPr>
        <w:t xml:space="preserve"> </w:t>
      </w:r>
    </w:p>
    <w:p w:rsidR="002131E4" w:rsidRPr="00696BD0" w:rsidRDefault="00721F7F" w:rsidP="00D46CB5">
      <w:pPr>
        <w:pStyle w:val="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V</w:t>
      </w: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инфраструктуры).</w:t>
      </w:r>
    </w:p>
    <w:p w:rsidR="002131E4" w:rsidRPr="0093037D" w:rsidRDefault="002131E4" w:rsidP="00D46C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7D">
        <w:rPr>
          <w:rFonts w:ascii="Times New Roman" w:hAnsi="Times New Roman" w:cs="Times New Roman"/>
          <w:color w:val="000000"/>
          <w:sz w:val="24"/>
          <w:szCs w:val="24"/>
        </w:rPr>
        <w:t>Перечень целевых индикаторов  Программы в таблице 2</w:t>
      </w:r>
      <w:r w:rsidR="00DB792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0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31E4" w:rsidRPr="00696BD0" w:rsidRDefault="00721F7F" w:rsidP="00D46CB5">
      <w:pPr>
        <w:pStyle w:val="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VI</w:t>
      </w: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Оценка эффективности мероприятий, включенных в программу, в том числе с точки зрения достижения расчетного уровня обеспеченности населения поселения,  услугами в областях образования, культуры, здравоохранения, культуры, физической культуры и массового спорта</w:t>
      </w:r>
    </w:p>
    <w:p w:rsidR="002131E4" w:rsidRPr="0093037D" w:rsidRDefault="002131E4" w:rsidP="00942E3A">
      <w:pPr>
        <w:pStyle w:val="Default"/>
        <w:ind w:firstLine="708"/>
        <w:jc w:val="both"/>
      </w:pPr>
      <w:r w:rsidRPr="0093037D">
        <w:t>При реализации Программы ожидаются следующие результаты:</w:t>
      </w:r>
    </w:p>
    <w:p w:rsidR="002131E4" w:rsidRPr="00B30412" w:rsidRDefault="002131E4" w:rsidP="00942E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3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овышение качества, комфортности и уровня жизни населения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Pr="00B3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поселения;</w:t>
      </w:r>
    </w:p>
    <w:p w:rsidR="002131E4" w:rsidRPr="00B30412" w:rsidRDefault="002131E4" w:rsidP="00942E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обеспеченность граждан жильём;</w:t>
      </w:r>
    </w:p>
    <w:p w:rsidR="002131E4" w:rsidRPr="0093037D" w:rsidRDefault="002131E4" w:rsidP="00942E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0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нормативная доступность и обеспеченность объектами социальной инфраструктуры жителей  поселения в сфере образования, здравоохранения, культуры, физической культуры и массового спорта;</w:t>
      </w:r>
    </w:p>
    <w:p w:rsidR="002131E4" w:rsidRPr="0093037D" w:rsidRDefault="002131E4" w:rsidP="00942E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0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культурно-исторического наследия на территории поселения.</w:t>
      </w:r>
    </w:p>
    <w:p w:rsidR="002131E4" w:rsidRPr="0093037D" w:rsidRDefault="002131E4" w:rsidP="00942E3A">
      <w:pPr>
        <w:pStyle w:val="Default"/>
        <w:ind w:firstLine="708"/>
        <w:jc w:val="both"/>
      </w:pPr>
      <w:r w:rsidRPr="0093037D">
        <w:t xml:space="preserve">Оценка эффективности реализации Программы осуществляется по итогам ежегодного выполнения Программы ответственными исполнителями. </w:t>
      </w:r>
    </w:p>
    <w:p w:rsidR="002131E4" w:rsidRPr="0093037D" w:rsidRDefault="002131E4" w:rsidP="00942E3A">
      <w:pPr>
        <w:pStyle w:val="Default"/>
        <w:ind w:firstLine="708"/>
        <w:jc w:val="both"/>
      </w:pPr>
      <w:r w:rsidRPr="0093037D">
        <w:t xml:space="preserve">Целью и задачами оценки эффективности реализации Программы являются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 </w:t>
      </w:r>
    </w:p>
    <w:p w:rsidR="002131E4" w:rsidRDefault="002131E4" w:rsidP="00942E3A">
      <w:pPr>
        <w:pStyle w:val="Default"/>
        <w:ind w:firstLine="708"/>
        <w:jc w:val="both"/>
      </w:pPr>
      <w:r w:rsidRPr="0093037D">
        <w:t>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</w:t>
      </w:r>
      <w:r>
        <w:rPr>
          <w:sz w:val="28"/>
          <w:szCs w:val="28"/>
        </w:rPr>
        <w:t xml:space="preserve"> </w:t>
      </w:r>
      <w:r w:rsidRPr="0093037D">
        <w:t>и определяется при достижении целевых индикаторов в соответствии с таблицей</w:t>
      </w:r>
      <w:r>
        <w:t xml:space="preserve">  2</w:t>
      </w:r>
      <w:r w:rsidR="00DB792E">
        <w:t>6</w:t>
      </w:r>
      <w:r>
        <w:t>.</w:t>
      </w:r>
    </w:p>
    <w:p w:rsidR="002131E4" w:rsidRDefault="002131E4" w:rsidP="00942E3A">
      <w:pPr>
        <w:pStyle w:val="Default"/>
        <w:ind w:firstLine="708"/>
        <w:jc w:val="both"/>
        <w:rPr>
          <w:lang w:eastAsia="ru-RU"/>
        </w:rPr>
      </w:pPr>
    </w:p>
    <w:p w:rsidR="002131E4" w:rsidRDefault="002131E4" w:rsidP="002131E4">
      <w:pPr>
        <w:pStyle w:val="Default"/>
        <w:spacing w:line="360" w:lineRule="auto"/>
        <w:ind w:firstLine="708"/>
        <w:jc w:val="both"/>
        <w:rPr>
          <w:lang w:eastAsia="ru-RU"/>
        </w:rPr>
      </w:pPr>
    </w:p>
    <w:p w:rsidR="002131E4" w:rsidRDefault="002131E4" w:rsidP="002131E4">
      <w:pPr>
        <w:pStyle w:val="Default"/>
        <w:spacing w:line="360" w:lineRule="auto"/>
        <w:ind w:firstLine="708"/>
        <w:jc w:val="both"/>
        <w:rPr>
          <w:lang w:eastAsia="ru-RU"/>
        </w:rPr>
      </w:pPr>
    </w:p>
    <w:p w:rsidR="002131E4" w:rsidRDefault="002131E4" w:rsidP="002131E4">
      <w:pPr>
        <w:pStyle w:val="Default"/>
        <w:spacing w:line="360" w:lineRule="auto"/>
        <w:ind w:firstLine="708"/>
        <w:jc w:val="both"/>
        <w:rPr>
          <w:lang w:eastAsia="ru-RU"/>
        </w:rPr>
      </w:pPr>
    </w:p>
    <w:p w:rsidR="002131E4" w:rsidRDefault="002131E4" w:rsidP="002131E4">
      <w:pPr>
        <w:pStyle w:val="Default"/>
        <w:spacing w:line="360" w:lineRule="auto"/>
        <w:ind w:firstLine="708"/>
        <w:jc w:val="both"/>
        <w:rPr>
          <w:lang w:eastAsia="ru-RU"/>
        </w:rPr>
      </w:pPr>
    </w:p>
    <w:p w:rsidR="002131E4" w:rsidRDefault="002131E4" w:rsidP="002131E4">
      <w:pPr>
        <w:pStyle w:val="Default"/>
        <w:spacing w:line="360" w:lineRule="auto"/>
        <w:ind w:firstLine="708"/>
        <w:jc w:val="both"/>
        <w:rPr>
          <w:lang w:eastAsia="ru-RU"/>
        </w:rPr>
      </w:pPr>
    </w:p>
    <w:p w:rsidR="002131E4" w:rsidRDefault="002131E4" w:rsidP="002131E4">
      <w:pPr>
        <w:rPr>
          <w:rFonts w:ascii="Times New Roman" w:hAnsi="Times New Roman" w:cs="Times New Roman"/>
          <w:color w:val="000000"/>
          <w:sz w:val="24"/>
          <w:szCs w:val="24"/>
        </w:rPr>
        <w:sectPr w:rsidR="002131E4" w:rsidSect="000F3F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1E4" w:rsidRPr="0093037D" w:rsidRDefault="002131E4" w:rsidP="002131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037D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  <w:r w:rsidR="00265C2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037D">
        <w:rPr>
          <w:rFonts w:ascii="Times New Roman" w:hAnsi="Times New Roman" w:cs="Times New Roman"/>
          <w:color w:val="000000"/>
          <w:sz w:val="24"/>
          <w:szCs w:val="24"/>
        </w:rPr>
        <w:t xml:space="preserve"> Целевые индикаторы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социальной инфраструктуры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="006B1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tbl>
      <w:tblPr>
        <w:tblStyle w:val="a3"/>
        <w:tblW w:w="0" w:type="auto"/>
        <w:tblLook w:val="04A0"/>
      </w:tblPr>
      <w:tblGrid>
        <w:gridCol w:w="514"/>
        <w:gridCol w:w="3918"/>
        <w:gridCol w:w="1454"/>
        <w:gridCol w:w="1677"/>
        <w:gridCol w:w="1040"/>
        <w:gridCol w:w="1040"/>
        <w:gridCol w:w="1265"/>
        <w:gridCol w:w="1041"/>
        <w:gridCol w:w="1385"/>
        <w:gridCol w:w="1452"/>
      </w:tblGrid>
      <w:tr w:rsidR="00416180" w:rsidRPr="004765B3" w:rsidTr="00DB792E">
        <w:trPr>
          <w:trHeight w:val="609"/>
        </w:trPr>
        <w:tc>
          <w:tcPr>
            <w:tcW w:w="0" w:type="auto"/>
            <w:vMerge w:val="restart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№ п/п</w:t>
            </w:r>
          </w:p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4" w:type="dxa"/>
            <w:vMerge w:val="restart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454" w:type="dxa"/>
            <w:vMerge w:val="restart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 xml:space="preserve">Ед. </w:t>
            </w:r>
            <w:r w:rsidR="007B169A" w:rsidRPr="004765B3">
              <w:rPr>
                <w:rFonts w:ascii="Times New Roman" w:hAnsi="Times New Roman" w:cs="Times New Roman"/>
                <w:lang w:eastAsia="ru-RU"/>
              </w:rPr>
              <w:t>измер</w:t>
            </w:r>
            <w:r w:rsidR="007B16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2" w:type="dxa"/>
            <w:gridSpan w:val="7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Значение целевого индикатора по годам</w:t>
            </w:r>
          </w:p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6180" w:rsidRPr="004765B3" w:rsidTr="00416180">
        <w:tc>
          <w:tcPr>
            <w:tcW w:w="0" w:type="auto"/>
            <w:vMerge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4" w:type="dxa"/>
            <w:vMerge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416180" w:rsidRPr="004765B3" w:rsidRDefault="00DB792E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Существующее положение </w:t>
            </w:r>
            <w:r w:rsidR="00416180" w:rsidRPr="004765B3">
              <w:rPr>
                <w:rFonts w:ascii="Times New Roman" w:hAnsi="Times New Roman" w:cs="Times New Roman"/>
                <w:lang w:eastAsia="ru-RU"/>
              </w:rPr>
              <w:t>2016</w:t>
            </w:r>
          </w:p>
        </w:tc>
        <w:tc>
          <w:tcPr>
            <w:tcW w:w="106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1305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65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34" w:type="dxa"/>
          </w:tcPr>
          <w:p w:rsidR="00416180" w:rsidRPr="004765B3" w:rsidRDefault="00DB792E" w:rsidP="00DB792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04" w:type="dxa"/>
          </w:tcPr>
          <w:p w:rsidR="00416180" w:rsidRPr="004765B3" w:rsidRDefault="00416180" w:rsidP="00DB792E">
            <w:pPr>
              <w:rPr>
                <w:rFonts w:ascii="Times New Roman" w:hAnsi="Times New Roman" w:cs="Times New Roman"/>
                <w:lang w:eastAsia="ru-RU"/>
              </w:rPr>
            </w:pPr>
            <w:r w:rsidRPr="004765B3">
              <w:rPr>
                <w:rFonts w:ascii="Times New Roman" w:hAnsi="Times New Roman" w:cs="Times New Roman"/>
                <w:lang w:eastAsia="ru-RU"/>
              </w:rPr>
              <w:t>20</w:t>
            </w:r>
            <w:r w:rsidR="00DB792E">
              <w:rPr>
                <w:rFonts w:ascii="Times New Roman" w:hAnsi="Times New Roman" w:cs="Times New Roman"/>
                <w:lang w:eastAsia="ru-RU"/>
              </w:rPr>
              <w:t>22</w:t>
            </w:r>
            <w:r w:rsidRPr="004765B3">
              <w:rPr>
                <w:rFonts w:ascii="Times New Roman" w:hAnsi="Times New Roman" w:cs="Times New Roman"/>
                <w:lang w:eastAsia="ru-RU"/>
              </w:rPr>
              <w:t>-203</w:t>
            </w:r>
            <w:r w:rsidR="00AD66B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034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06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4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64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305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65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434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037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04" w:type="dxa"/>
          </w:tcPr>
          <w:p w:rsidR="00416180" w:rsidRPr="004765B3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416180" w:rsidTr="00416180">
        <w:tc>
          <w:tcPr>
            <w:tcW w:w="0" w:type="auto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034" w:type="dxa"/>
          </w:tcPr>
          <w:p w:rsidR="00416180" w:rsidRPr="0093037D" w:rsidRDefault="00416180" w:rsidP="002D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7">
              <w:rPr>
                <w:rFonts w:ascii="Times New Roman" w:hAnsi="Times New Roman" w:cs="Times New Roman"/>
                <w:lang w:eastAsia="ru-RU"/>
              </w:rPr>
              <w:t>Обеспечение нормативной населения потребности в учреждениях образования, в том числе:</w:t>
            </w:r>
          </w:p>
        </w:tc>
        <w:tc>
          <w:tcPr>
            <w:tcW w:w="1454" w:type="dxa"/>
          </w:tcPr>
          <w:p w:rsidR="00416180" w:rsidRPr="0093037D" w:rsidRDefault="00416180" w:rsidP="002D17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30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43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50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</w:tr>
      <w:tr w:rsidR="00416180" w:rsidRPr="004765B3" w:rsidTr="00416180">
        <w:tc>
          <w:tcPr>
            <w:tcW w:w="0" w:type="auto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403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 в дошкольных образовательных учреждениях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</w:t>
            </w:r>
          </w:p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/1000 человек</w:t>
            </w:r>
          </w:p>
        </w:tc>
        <w:tc>
          <w:tcPr>
            <w:tcW w:w="1206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42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42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42</w:t>
            </w:r>
          </w:p>
        </w:tc>
        <w:tc>
          <w:tcPr>
            <w:tcW w:w="130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42</w:t>
            </w:r>
          </w:p>
        </w:tc>
        <w:tc>
          <w:tcPr>
            <w:tcW w:w="106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44</w:t>
            </w:r>
          </w:p>
        </w:tc>
        <w:tc>
          <w:tcPr>
            <w:tcW w:w="143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44</w:t>
            </w:r>
          </w:p>
        </w:tc>
        <w:tc>
          <w:tcPr>
            <w:tcW w:w="1504" w:type="dxa"/>
          </w:tcPr>
          <w:p w:rsidR="00416180" w:rsidRPr="00BE6159" w:rsidRDefault="00AD66B6" w:rsidP="00AD66B6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44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в возрасте от 1 до 6 лет, обеспеченных дошкольными учреждениями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06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30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43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50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403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</w:t>
            </w:r>
          </w:p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/1000человек</w:t>
            </w:r>
          </w:p>
        </w:tc>
        <w:tc>
          <w:tcPr>
            <w:tcW w:w="1206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137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137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137</w:t>
            </w:r>
          </w:p>
        </w:tc>
        <w:tc>
          <w:tcPr>
            <w:tcW w:w="130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137</w:t>
            </w:r>
          </w:p>
        </w:tc>
        <w:tc>
          <w:tcPr>
            <w:tcW w:w="106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139</w:t>
            </w:r>
          </w:p>
        </w:tc>
        <w:tc>
          <w:tcPr>
            <w:tcW w:w="143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146</w:t>
            </w:r>
          </w:p>
        </w:tc>
        <w:tc>
          <w:tcPr>
            <w:tcW w:w="150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146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1,4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 w:rsidRPr="00576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школьного возраста, обеспеченных ученическими местами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занятий в школе в одну смену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06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30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43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50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1.5</w:t>
            </w:r>
          </w:p>
        </w:tc>
        <w:tc>
          <w:tcPr>
            <w:tcW w:w="403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организациях дополнительного образования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</w:t>
            </w:r>
          </w:p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/1000человек</w:t>
            </w:r>
          </w:p>
        </w:tc>
        <w:tc>
          <w:tcPr>
            <w:tcW w:w="1206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  <w:tc>
          <w:tcPr>
            <w:tcW w:w="130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  <w:tc>
          <w:tcPr>
            <w:tcW w:w="106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  <w:tc>
          <w:tcPr>
            <w:tcW w:w="143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  <w:tc>
          <w:tcPr>
            <w:tcW w:w="150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объектах здравоохранения, в том числе:</w:t>
            </w:r>
          </w:p>
        </w:tc>
        <w:tc>
          <w:tcPr>
            <w:tcW w:w="145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305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5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43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50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</w:tr>
      <w:tr w:rsidR="00416180" w:rsidRPr="004765B3" w:rsidTr="00416180">
        <w:tc>
          <w:tcPr>
            <w:tcW w:w="0" w:type="auto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нормативной потребности населения в аптечных пунктах 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6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30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5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43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504" w:type="dxa"/>
          </w:tcPr>
          <w:p w:rsidR="00416180" w:rsidRPr="00BE6159" w:rsidRDefault="00AD66B6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койко-местах</w:t>
            </w:r>
          </w:p>
        </w:tc>
        <w:tc>
          <w:tcPr>
            <w:tcW w:w="1454" w:type="dxa"/>
          </w:tcPr>
          <w:p w:rsidR="00416180" w:rsidRDefault="007B169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Койко-день</w:t>
            </w:r>
          </w:p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/1человек в год</w:t>
            </w:r>
          </w:p>
        </w:tc>
        <w:tc>
          <w:tcPr>
            <w:tcW w:w="1206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2,812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2,812</w:t>
            </w:r>
          </w:p>
        </w:tc>
        <w:tc>
          <w:tcPr>
            <w:tcW w:w="130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2,812</w:t>
            </w:r>
          </w:p>
        </w:tc>
        <w:tc>
          <w:tcPr>
            <w:tcW w:w="106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2,812</w:t>
            </w:r>
          </w:p>
        </w:tc>
        <w:tc>
          <w:tcPr>
            <w:tcW w:w="143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2,812</w:t>
            </w:r>
          </w:p>
        </w:tc>
        <w:tc>
          <w:tcPr>
            <w:tcW w:w="150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2,812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вместимость стационаров</w:t>
            </w:r>
          </w:p>
        </w:tc>
        <w:tc>
          <w:tcPr>
            <w:tcW w:w="145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Койко-мест</w:t>
            </w:r>
          </w:p>
        </w:tc>
        <w:tc>
          <w:tcPr>
            <w:tcW w:w="1206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9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9</w:t>
            </w:r>
          </w:p>
        </w:tc>
        <w:tc>
          <w:tcPr>
            <w:tcW w:w="106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9</w:t>
            </w:r>
          </w:p>
        </w:tc>
        <w:tc>
          <w:tcPr>
            <w:tcW w:w="130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9</w:t>
            </w:r>
          </w:p>
        </w:tc>
        <w:tc>
          <w:tcPr>
            <w:tcW w:w="1065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</w:t>
            </w:r>
          </w:p>
        </w:tc>
        <w:tc>
          <w:tcPr>
            <w:tcW w:w="143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</w:t>
            </w:r>
          </w:p>
        </w:tc>
        <w:tc>
          <w:tcPr>
            <w:tcW w:w="1504" w:type="dxa"/>
          </w:tcPr>
          <w:p w:rsidR="00416180" w:rsidRPr="00BE6159" w:rsidRDefault="00416180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13</w:t>
            </w:r>
          </w:p>
        </w:tc>
      </w:tr>
      <w:tr w:rsidR="00416180" w:rsidRPr="004765B3" w:rsidTr="00416180">
        <w:tc>
          <w:tcPr>
            <w:tcW w:w="0" w:type="auto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034" w:type="dxa"/>
          </w:tcPr>
          <w:p w:rsidR="00416180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объектах культуры, в том числе:</w:t>
            </w:r>
          </w:p>
        </w:tc>
        <w:tc>
          <w:tcPr>
            <w:tcW w:w="1454" w:type="dxa"/>
          </w:tcPr>
          <w:p w:rsidR="00416180" w:rsidRPr="004765B3" w:rsidRDefault="00416180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305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5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43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504" w:type="dxa"/>
          </w:tcPr>
          <w:p w:rsidR="00416180" w:rsidRPr="00BE6159" w:rsidRDefault="00416180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</w:tr>
      <w:tr w:rsidR="00211C2A" w:rsidRPr="004765B3" w:rsidTr="00416180">
        <w:tc>
          <w:tcPr>
            <w:tcW w:w="0" w:type="auto"/>
          </w:tcPr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403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библиотеках</w:t>
            </w:r>
          </w:p>
        </w:tc>
        <w:tc>
          <w:tcPr>
            <w:tcW w:w="1454" w:type="dxa"/>
          </w:tcPr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Объектов / поселение</w:t>
            </w:r>
          </w:p>
        </w:tc>
        <w:tc>
          <w:tcPr>
            <w:tcW w:w="1206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305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5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434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504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</w:tr>
      <w:tr w:rsidR="00211C2A" w:rsidTr="00416180">
        <w:tc>
          <w:tcPr>
            <w:tcW w:w="0" w:type="auto"/>
          </w:tcPr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403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учреждениях клубного типа, в том числе:</w:t>
            </w:r>
          </w:p>
        </w:tc>
        <w:tc>
          <w:tcPr>
            <w:tcW w:w="145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</w:t>
            </w:r>
          </w:p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/1000 человек</w:t>
            </w:r>
          </w:p>
        </w:tc>
        <w:tc>
          <w:tcPr>
            <w:tcW w:w="1206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93</w:t>
            </w:r>
          </w:p>
        </w:tc>
        <w:tc>
          <w:tcPr>
            <w:tcW w:w="1064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93</w:t>
            </w:r>
          </w:p>
        </w:tc>
        <w:tc>
          <w:tcPr>
            <w:tcW w:w="1064" w:type="dxa"/>
          </w:tcPr>
          <w:p w:rsidR="00211C2A" w:rsidRPr="00BE6159" w:rsidRDefault="00211C2A" w:rsidP="00211C2A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305" w:type="dxa"/>
          </w:tcPr>
          <w:p w:rsidR="00211C2A" w:rsidRPr="00BE6159" w:rsidRDefault="00211C2A" w:rsidP="00211C2A">
            <w:pPr>
              <w:jc w:val="center"/>
              <w:rPr>
                <w:highlight w:val="red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065" w:type="dxa"/>
          </w:tcPr>
          <w:p w:rsidR="00211C2A" w:rsidRPr="00BE6159" w:rsidRDefault="00211C2A" w:rsidP="00211C2A">
            <w:pPr>
              <w:jc w:val="center"/>
              <w:rPr>
                <w:highlight w:val="red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434" w:type="dxa"/>
          </w:tcPr>
          <w:p w:rsidR="00211C2A" w:rsidRPr="00BE6159" w:rsidRDefault="00211C2A" w:rsidP="00211C2A">
            <w:pPr>
              <w:jc w:val="center"/>
              <w:rPr>
                <w:highlight w:val="red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  <w:tc>
          <w:tcPr>
            <w:tcW w:w="1504" w:type="dxa"/>
          </w:tcPr>
          <w:p w:rsidR="00211C2A" w:rsidRPr="00BE6159" w:rsidRDefault="00211C2A" w:rsidP="00211C2A">
            <w:pPr>
              <w:jc w:val="center"/>
              <w:rPr>
                <w:highlight w:val="red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100</w:t>
            </w:r>
          </w:p>
        </w:tc>
      </w:tr>
      <w:tr w:rsidR="00211C2A" w:rsidRPr="004765B3" w:rsidTr="00416180">
        <w:tc>
          <w:tcPr>
            <w:tcW w:w="0" w:type="auto"/>
          </w:tcPr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3.3</w:t>
            </w:r>
          </w:p>
        </w:tc>
        <w:tc>
          <w:tcPr>
            <w:tcW w:w="403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музеях</w:t>
            </w:r>
          </w:p>
        </w:tc>
        <w:tc>
          <w:tcPr>
            <w:tcW w:w="145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1шт</w:t>
            </w:r>
          </w:p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/поселение</w:t>
            </w:r>
          </w:p>
        </w:tc>
        <w:tc>
          <w:tcPr>
            <w:tcW w:w="1206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305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5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43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50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</w:tr>
      <w:tr w:rsidR="00211C2A" w:rsidRPr="004765B3" w:rsidTr="00416180">
        <w:tc>
          <w:tcPr>
            <w:tcW w:w="0" w:type="auto"/>
          </w:tcPr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3.4</w:t>
            </w:r>
          </w:p>
        </w:tc>
        <w:tc>
          <w:tcPr>
            <w:tcW w:w="4034" w:type="dxa"/>
          </w:tcPr>
          <w:p w:rsidR="00211C2A" w:rsidRDefault="00211C2A" w:rsidP="0021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7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вместимость клубов</w:t>
            </w:r>
          </w:p>
        </w:tc>
        <w:tc>
          <w:tcPr>
            <w:tcW w:w="1454" w:type="dxa"/>
          </w:tcPr>
          <w:p w:rsidR="00211C2A" w:rsidRPr="004765B3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1206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  <w:tc>
          <w:tcPr>
            <w:tcW w:w="1064" w:type="dxa"/>
          </w:tcPr>
          <w:p w:rsidR="00211C2A" w:rsidRPr="00BE6159" w:rsidRDefault="00211C2A">
            <w:pPr>
              <w:rPr>
                <w:highlight w:val="red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  <w:tc>
          <w:tcPr>
            <w:tcW w:w="1064" w:type="dxa"/>
          </w:tcPr>
          <w:p w:rsidR="00211C2A" w:rsidRPr="00BE6159" w:rsidRDefault="00211C2A">
            <w:pPr>
              <w:rPr>
                <w:highlight w:val="red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  <w:tc>
          <w:tcPr>
            <w:tcW w:w="1305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  <w:tc>
          <w:tcPr>
            <w:tcW w:w="1065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  <w:tc>
          <w:tcPr>
            <w:tcW w:w="143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  <w:tc>
          <w:tcPr>
            <w:tcW w:w="150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200</w:t>
            </w:r>
          </w:p>
        </w:tc>
      </w:tr>
      <w:tr w:rsidR="00211C2A" w:rsidRPr="004765B3" w:rsidTr="00416180">
        <w:tc>
          <w:tcPr>
            <w:tcW w:w="0" w:type="auto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3.5</w:t>
            </w:r>
          </w:p>
        </w:tc>
        <w:tc>
          <w:tcPr>
            <w:tcW w:w="4034" w:type="dxa"/>
          </w:tcPr>
          <w:p w:rsidR="00211C2A" w:rsidRPr="00174433" w:rsidRDefault="00211C2A" w:rsidP="002D1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вместимость </w:t>
            </w:r>
            <w:r w:rsidRPr="0017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145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1206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305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5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43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50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</w:tr>
      <w:tr w:rsidR="00211C2A" w:rsidRPr="004765B3" w:rsidTr="00416180">
        <w:tc>
          <w:tcPr>
            <w:tcW w:w="0" w:type="auto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034" w:type="dxa"/>
          </w:tcPr>
          <w:p w:rsidR="00211C2A" w:rsidRPr="00174433" w:rsidRDefault="00211C2A" w:rsidP="002D1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145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4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305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065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434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1504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</w:tr>
      <w:tr w:rsidR="00211C2A" w:rsidRPr="004765B3" w:rsidTr="00416180">
        <w:tc>
          <w:tcPr>
            <w:tcW w:w="0" w:type="auto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403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1454" w:type="dxa"/>
          </w:tcPr>
          <w:p w:rsidR="00211C2A" w:rsidRDefault="00211C2A" w:rsidP="002D177C">
            <w:pPr>
              <w:spacing w:line="360" w:lineRule="auto"/>
              <w:ind w:left="-87" w:firstLine="28"/>
              <w:rPr>
                <w:rFonts w:ascii="Times New Roman" w:hAnsi="Times New Roman" w:cs="Times New Roman"/>
                <w:lang w:eastAsia="ru-RU"/>
              </w:rPr>
            </w:pPr>
            <w:r w:rsidRPr="005F44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r w:rsidRPr="005F44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 человек</w:t>
            </w:r>
          </w:p>
        </w:tc>
        <w:tc>
          <w:tcPr>
            <w:tcW w:w="1206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</w:t>
            </w:r>
          </w:p>
        </w:tc>
        <w:tc>
          <w:tcPr>
            <w:tcW w:w="106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</w:t>
            </w:r>
          </w:p>
        </w:tc>
        <w:tc>
          <w:tcPr>
            <w:tcW w:w="1064" w:type="dxa"/>
          </w:tcPr>
          <w:p w:rsidR="00211C2A" w:rsidRPr="00BE6159" w:rsidRDefault="00211C2A" w:rsidP="007D66C5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0,</w:t>
            </w:r>
            <w:r w:rsidR="007D66C5" w:rsidRPr="00BE6159">
              <w:rPr>
                <w:rFonts w:ascii="Times New Roman" w:hAnsi="Times New Roman" w:cs="Times New Roman"/>
                <w:highlight w:val="red"/>
                <w:lang w:eastAsia="ru-RU"/>
              </w:rPr>
              <w:t>5</w:t>
            </w:r>
          </w:p>
        </w:tc>
        <w:tc>
          <w:tcPr>
            <w:tcW w:w="1305" w:type="dxa"/>
          </w:tcPr>
          <w:p w:rsidR="00211C2A" w:rsidRPr="00BE6159" w:rsidRDefault="00211C2A" w:rsidP="007D66C5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0,</w:t>
            </w:r>
            <w:r w:rsidR="007D66C5" w:rsidRPr="00BE6159">
              <w:rPr>
                <w:rFonts w:ascii="Times New Roman" w:hAnsi="Times New Roman" w:cs="Times New Roman"/>
                <w:highlight w:val="red"/>
                <w:lang w:eastAsia="ru-RU"/>
              </w:rPr>
              <w:t>5</w:t>
            </w:r>
          </w:p>
        </w:tc>
        <w:tc>
          <w:tcPr>
            <w:tcW w:w="1065" w:type="dxa"/>
          </w:tcPr>
          <w:p w:rsidR="00211C2A" w:rsidRPr="00BE6159" w:rsidRDefault="00211C2A" w:rsidP="007D66C5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0,</w:t>
            </w:r>
            <w:r w:rsidR="007D66C5" w:rsidRPr="00BE6159">
              <w:rPr>
                <w:rFonts w:ascii="Times New Roman" w:hAnsi="Times New Roman" w:cs="Times New Roman"/>
                <w:highlight w:val="red"/>
                <w:lang w:eastAsia="ru-RU"/>
              </w:rPr>
              <w:t>5</w:t>
            </w:r>
          </w:p>
        </w:tc>
        <w:tc>
          <w:tcPr>
            <w:tcW w:w="1434" w:type="dxa"/>
          </w:tcPr>
          <w:p w:rsidR="00211C2A" w:rsidRPr="00BE6159" w:rsidRDefault="00211C2A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0,</w:t>
            </w:r>
            <w:r w:rsidR="007D66C5" w:rsidRPr="00BE6159">
              <w:rPr>
                <w:rFonts w:ascii="Times New Roman" w:hAnsi="Times New Roman" w:cs="Times New Roman"/>
                <w:highlight w:val="red"/>
                <w:lang w:eastAsia="ru-RU"/>
              </w:rPr>
              <w:t>5</w:t>
            </w:r>
          </w:p>
        </w:tc>
        <w:tc>
          <w:tcPr>
            <w:tcW w:w="1504" w:type="dxa"/>
          </w:tcPr>
          <w:p w:rsidR="00211C2A" w:rsidRPr="00BE6159" w:rsidRDefault="007D66C5" w:rsidP="002D177C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0,5</w:t>
            </w:r>
          </w:p>
        </w:tc>
      </w:tr>
      <w:tr w:rsidR="00211C2A" w:rsidRPr="004765B3" w:rsidTr="00416180">
        <w:tc>
          <w:tcPr>
            <w:tcW w:w="0" w:type="auto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4.2</w:t>
            </w:r>
          </w:p>
        </w:tc>
        <w:tc>
          <w:tcPr>
            <w:tcW w:w="4034" w:type="dxa"/>
          </w:tcPr>
          <w:p w:rsidR="00211C2A" w:rsidRPr="00174433" w:rsidRDefault="00211C2A" w:rsidP="002D1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потребности в детских площадках</w:t>
            </w:r>
          </w:p>
        </w:tc>
        <w:tc>
          <w:tcPr>
            <w:tcW w:w="1454" w:type="dxa"/>
          </w:tcPr>
          <w:p w:rsidR="00211C2A" w:rsidRDefault="00211C2A" w:rsidP="002D177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206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4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305" w:type="dxa"/>
          </w:tcPr>
          <w:p w:rsidR="00211C2A" w:rsidRPr="00BE6159" w:rsidRDefault="00211C2A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065" w:type="dxa"/>
          </w:tcPr>
          <w:p w:rsidR="00211C2A" w:rsidRPr="00BE6159" w:rsidRDefault="007D66C5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434" w:type="dxa"/>
          </w:tcPr>
          <w:p w:rsidR="00211C2A" w:rsidRPr="00BE6159" w:rsidRDefault="007D66C5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  <w:tc>
          <w:tcPr>
            <w:tcW w:w="1504" w:type="dxa"/>
          </w:tcPr>
          <w:p w:rsidR="00211C2A" w:rsidRPr="00BE6159" w:rsidRDefault="007D66C5" w:rsidP="002D177C">
            <w:pPr>
              <w:rPr>
                <w:rFonts w:ascii="Times New Roman" w:hAnsi="Times New Roman" w:cs="Times New Roman"/>
                <w:highlight w:val="red"/>
                <w:lang w:eastAsia="ru-RU"/>
              </w:rPr>
            </w:pPr>
            <w:r w:rsidRPr="00BE6159">
              <w:rPr>
                <w:rFonts w:ascii="Times New Roman" w:hAnsi="Times New Roman" w:cs="Times New Roman"/>
                <w:highlight w:val="red"/>
                <w:lang w:eastAsia="ru-RU"/>
              </w:rPr>
              <w:t>1</w:t>
            </w:r>
          </w:p>
        </w:tc>
      </w:tr>
    </w:tbl>
    <w:p w:rsidR="002131E4" w:rsidRDefault="002131E4" w:rsidP="002131E4">
      <w:pPr>
        <w:pStyle w:val="Default"/>
        <w:spacing w:line="360" w:lineRule="auto"/>
        <w:ind w:firstLine="708"/>
        <w:jc w:val="both"/>
        <w:rPr>
          <w:lang w:eastAsia="ru-RU"/>
        </w:rPr>
        <w:sectPr w:rsidR="002131E4" w:rsidSect="009303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31E4" w:rsidRPr="00696BD0" w:rsidRDefault="00721F7F" w:rsidP="00D46CB5">
      <w:pPr>
        <w:pStyle w:val="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VII</w:t>
      </w:r>
      <w:r w:rsidRPr="00721F7F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  <w:r w:rsidR="002131E4" w:rsidRPr="00696B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2131E4" w:rsidRPr="00CF01AB" w:rsidRDefault="002131E4" w:rsidP="00D46CB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131E4" w:rsidRPr="0093037D" w:rsidRDefault="002131E4" w:rsidP="00942E3A">
      <w:pPr>
        <w:pStyle w:val="Default"/>
        <w:ind w:firstLine="708"/>
        <w:jc w:val="both"/>
        <w:rPr>
          <w:color w:val="auto"/>
        </w:rPr>
      </w:pPr>
      <w:r w:rsidRPr="0093037D">
        <w:rPr>
          <w:color w:val="auto"/>
        </w:rPr>
        <w:t xml:space="preserve">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законодательства. </w:t>
      </w:r>
    </w:p>
    <w:p w:rsidR="002131E4" w:rsidRDefault="002131E4" w:rsidP="00942E3A">
      <w:pPr>
        <w:pStyle w:val="Default"/>
        <w:ind w:firstLine="708"/>
        <w:jc w:val="both"/>
        <w:rPr>
          <w:color w:val="auto"/>
        </w:rPr>
      </w:pPr>
      <w:r w:rsidRPr="0093037D">
        <w:rPr>
          <w:color w:val="auto"/>
        </w:rPr>
        <w:t>Информационное обеспечение Программы осуществляется путем проведения целевого блока мероприятий в средствах массовой информации.</w:t>
      </w:r>
    </w:p>
    <w:p w:rsidR="002131E4" w:rsidRPr="0093037D" w:rsidRDefault="002131E4" w:rsidP="00942E3A">
      <w:pPr>
        <w:pStyle w:val="Default"/>
        <w:ind w:firstLine="708"/>
        <w:jc w:val="both"/>
        <w:rPr>
          <w:color w:val="auto"/>
        </w:rPr>
      </w:pPr>
      <w:r w:rsidRPr="0093037D">
        <w:rPr>
          <w:color w:val="auto"/>
        </w:rPr>
        <w:t>Пред</w:t>
      </w:r>
      <w:r>
        <w:rPr>
          <w:color w:val="auto"/>
        </w:rPr>
        <w:t>усматриваются пресс-конференции,</w:t>
      </w:r>
      <w:r w:rsidRPr="0093037D">
        <w:rPr>
          <w:color w:val="auto"/>
        </w:rPr>
        <w:t xml:space="preserve"> подготовка </w:t>
      </w:r>
      <w:r>
        <w:rPr>
          <w:color w:val="auto"/>
        </w:rPr>
        <w:t xml:space="preserve">периодических </w:t>
      </w:r>
      <w:r w:rsidRPr="0093037D">
        <w:rPr>
          <w:color w:val="auto"/>
        </w:rPr>
        <w:t xml:space="preserve"> публикаций в прессе</w:t>
      </w:r>
      <w:r>
        <w:rPr>
          <w:color w:val="auto"/>
        </w:rPr>
        <w:t xml:space="preserve"> о ходе реализации Программы</w:t>
      </w:r>
      <w:r w:rsidRPr="0093037D">
        <w:rPr>
          <w:color w:val="auto"/>
        </w:rPr>
        <w:t>, серии репортажей о проведении отдельных мероприятий Программы</w:t>
      </w:r>
    </w:p>
    <w:p w:rsidR="002131E4" w:rsidRPr="0093037D" w:rsidRDefault="002131E4" w:rsidP="00942E3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3037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муниципального образования </w:t>
      </w:r>
      <w:r w:rsidR="006B1AC1" w:rsidRP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</w:t>
      </w:r>
      <w:r w:rsidR="006B1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4081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сельское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поселени</w:t>
      </w:r>
      <w:r w:rsidR="00C4081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е</w:t>
      </w:r>
      <w:r w:rsidRPr="0093037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 необходимо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</w:t>
      </w:r>
    </w:p>
    <w:p w:rsidR="002131E4" w:rsidRDefault="002131E4" w:rsidP="00942E3A">
      <w:pPr>
        <w:suppressAutoHyphens/>
        <w:spacing w:after="0" w:line="240" w:lineRule="auto"/>
        <w:ind w:firstLine="567"/>
        <w:jc w:val="both"/>
        <w:textAlignment w:val="baseline"/>
        <w:rPr>
          <w:sz w:val="24"/>
          <w:szCs w:val="24"/>
        </w:rPr>
      </w:pPr>
      <w:r w:rsidRPr="0093037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значения.</w:t>
      </w: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942E3A" w:rsidRDefault="00942E3A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942E3A" w:rsidRDefault="00942E3A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942E3A" w:rsidRDefault="00942E3A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942E3A" w:rsidRDefault="00942E3A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942E3A" w:rsidRDefault="00942E3A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Default="002131E4" w:rsidP="002131E4">
      <w:pPr>
        <w:suppressAutoHyphens/>
        <w:spacing w:after="0"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2131E4" w:rsidRPr="00696BD0" w:rsidRDefault="002131E4" w:rsidP="002131E4">
      <w:pPr>
        <w:suppressAutoHyphens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696BD0">
        <w:rPr>
          <w:rFonts w:ascii="Times New Roman" w:hAnsi="Times New Roman" w:cs="Times New Roman"/>
        </w:rPr>
        <w:t>БИБЛИОГРАФИЧЕСКИЙ СПИСОК</w:t>
      </w:r>
    </w:p>
    <w:p w:rsidR="008D224D" w:rsidRPr="000C0236" w:rsidRDefault="008D224D" w:rsidP="00942E3A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«Об общих принципах организации местного самоуправления в Российской Федерации» № 131-ФЗ от 06.10.2003 года;</w:t>
      </w:r>
    </w:p>
    <w:p w:rsidR="008D224D" w:rsidRPr="000C0236" w:rsidRDefault="008D224D" w:rsidP="00942E3A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Градостроительный кодекс Российской Федерации;</w:t>
      </w:r>
    </w:p>
    <w:p w:rsidR="008D224D" w:rsidRPr="000C0236" w:rsidRDefault="008D224D" w:rsidP="00942E3A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Российской Федерации от 1 октября 2015 г. N 1050 «Об утверждении требований к программам комплексного развития  социальной инфраструктуры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поселений, городских  округов»;</w:t>
      </w:r>
    </w:p>
    <w:p w:rsidR="008D224D" w:rsidRDefault="008D224D" w:rsidP="00942E3A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textAlignment w:val="baseline"/>
      </w:pP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Генеральный план муниципального образования </w:t>
      </w:r>
      <w:r w:rsidR="00B9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Андрее</w:t>
      </w:r>
      <w:r w:rsidR="00AD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поселения Ч</w:t>
      </w:r>
      <w:r w:rsidR="00B9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ернянско</w:t>
      </w: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района </w:t>
      </w:r>
      <w:r w:rsidR="00B93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Белгородской области</w:t>
      </w: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203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</w:p>
    <w:p w:rsidR="002131E4" w:rsidRPr="008D224D" w:rsidRDefault="008D224D" w:rsidP="00942E3A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42.13330.2011</w:t>
      </w:r>
      <w:r w:rsidR="002131E4" w:rsidRPr="008D2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СП 42.13330.2011</w:t>
      </w:r>
    </w:p>
    <w:p w:rsidR="008D224D" w:rsidRPr="000C0236" w:rsidRDefault="002131E4" w:rsidP="00942E3A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Белгородская область </w:t>
      </w:r>
      <w:r w:rsidR="008D224D"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цифрах. 2016: Краткий статистический сборник/Территориальный орган Федеральной службы государственной статистики по </w:t>
      </w:r>
      <w:r w:rsidR="0059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Белгородской области</w:t>
      </w:r>
      <w:r w:rsidR="008D224D"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59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</w:t>
      </w:r>
      <w:r w:rsidR="008D224D"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 – 179 c.</w:t>
      </w:r>
    </w:p>
    <w:p w:rsidR="008D224D" w:rsidRDefault="008D224D" w:rsidP="00942E3A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органам государственной власти субъектов Российской Федерации и органам местного самоуправления по обеспечению условий доступности услуг организаций культуры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Министерство культуры РФ, Москва, 2016</w:t>
      </w:r>
      <w:r w:rsidRPr="000C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224D" w:rsidRPr="00BF082D" w:rsidRDefault="008D224D" w:rsidP="00942E3A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BF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по анализу деятельности учреждений здравоохранения муниципального уровня– М.: ЦНИИОИЗ, 2008. –97с.</w:t>
      </w:r>
    </w:p>
    <w:sectPr w:rsidR="008D224D" w:rsidRPr="00BF082D" w:rsidSect="002131E4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B2C" w:rsidRDefault="00322B2C" w:rsidP="00BC5B22">
      <w:pPr>
        <w:spacing w:after="0" w:line="240" w:lineRule="auto"/>
      </w:pPr>
      <w:r>
        <w:separator/>
      </w:r>
    </w:p>
  </w:endnote>
  <w:endnote w:type="continuationSeparator" w:id="1">
    <w:p w:rsidR="00322B2C" w:rsidRDefault="00322B2C" w:rsidP="00BC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16633"/>
    </w:sdtPr>
    <w:sdtContent>
      <w:p w:rsidR="008F253E" w:rsidRDefault="007A0F43">
        <w:pPr>
          <w:pStyle w:val="ab"/>
          <w:jc w:val="right"/>
        </w:pPr>
        <w:fldSimple w:instr=" PAGE   \* MERGEFORMAT ">
          <w:r w:rsidR="00C6538C">
            <w:rPr>
              <w:noProof/>
            </w:rPr>
            <w:t>30</w:t>
          </w:r>
        </w:fldSimple>
      </w:p>
    </w:sdtContent>
  </w:sdt>
  <w:p w:rsidR="008F253E" w:rsidRDefault="008F25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E" w:rsidRDefault="007A0F43">
    <w:pPr>
      <w:pStyle w:val="ab"/>
      <w:jc w:val="right"/>
    </w:pPr>
    <w:fldSimple w:instr=" PAGE   \* MERGEFORMAT ">
      <w:r w:rsidR="00C6538C">
        <w:rPr>
          <w:noProof/>
        </w:rPr>
        <w:t>3</w:t>
      </w:r>
    </w:fldSimple>
  </w:p>
  <w:p w:rsidR="008F253E" w:rsidRDefault="008F25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B2C" w:rsidRDefault="00322B2C" w:rsidP="00BC5B22">
      <w:pPr>
        <w:spacing w:after="0" w:line="240" w:lineRule="auto"/>
      </w:pPr>
      <w:r>
        <w:separator/>
      </w:r>
    </w:p>
  </w:footnote>
  <w:footnote w:type="continuationSeparator" w:id="1">
    <w:p w:rsidR="00322B2C" w:rsidRDefault="00322B2C" w:rsidP="00BC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17A"/>
    <w:multiLevelType w:val="hybridMultilevel"/>
    <w:tmpl w:val="DA3CC41C"/>
    <w:lvl w:ilvl="0" w:tplc="7D50F9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A69A1"/>
    <w:multiLevelType w:val="hybridMultilevel"/>
    <w:tmpl w:val="43DE14D4"/>
    <w:lvl w:ilvl="0" w:tplc="86504F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1638E"/>
    <w:multiLevelType w:val="hybridMultilevel"/>
    <w:tmpl w:val="0524B76A"/>
    <w:lvl w:ilvl="0" w:tplc="86504F3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CFA5837"/>
    <w:multiLevelType w:val="hybridMultilevel"/>
    <w:tmpl w:val="23A260E2"/>
    <w:lvl w:ilvl="0" w:tplc="8650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90DA3"/>
    <w:multiLevelType w:val="hybridMultilevel"/>
    <w:tmpl w:val="9140DB3C"/>
    <w:lvl w:ilvl="0" w:tplc="6CBE5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E6532"/>
    <w:multiLevelType w:val="hybridMultilevel"/>
    <w:tmpl w:val="07848F4A"/>
    <w:lvl w:ilvl="0" w:tplc="8650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C4E31"/>
    <w:multiLevelType w:val="hybridMultilevel"/>
    <w:tmpl w:val="FFBC6010"/>
    <w:lvl w:ilvl="0" w:tplc="8650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13F9"/>
    <w:multiLevelType w:val="hybridMultilevel"/>
    <w:tmpl w:val="F0BE35C0"/>
    <w:lvl w:ilvl="0" w:tplc="7D50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F400C"/>
    <w:multiLevelType w:val="hybridMultilevel"/>
    <w:tmpl w:val="A10A747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D13DC"/>
    <w:multiLevelType w:val="hybridMultilevel"/>
    <w:tmpl w:val="0B24A374"/>
    <w:lvl w:ilvl="0" w:tplc="86504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50B0280"/>
    <w:multiLevelType w:val="hybridMultilevel"/>
    <w:tmpl w:val="15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4124F"/>
    <w:multiLevelType w:val="hybridMultilevel"/>
    <w:tmpl w:val="097AE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77ADC"/>
    <w:multiLevelType w:val="hybridMultilevel"/>
    <w:tmpl w:val="5D3A058C"/>
    <w:lvl w:ilvl="0" w:tplc="86504F3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621A550E"/>
    <w:multiLevelType w:val="hybridMultilevel"/>
    <w:tmpl w:val="5E9C0C88"/>
    <w:lvl w:ilvl="0" w:tplc="B6BA90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CFE1615"/>
    <w:multiLevelType w:val="hybridMultilevel"/>
    <w:tmpl w:val="9E26AAD8"/>
    <w:lvl w:ilvl="0" w:tplc="6CBE5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A1FC0"/>
    <w:multiLevelType w:val="hybridMultilevel"/>
    <w:tmpl w:val="6C1ABCDC"/>
    <w:lvl w:ilvl="0" w:tplc="7D50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85E51"/>
    <w:multiLevelType w:val="hybridMultilevel"/>
    <w:tmpl w:val="3E0237B4"/>
    <w:lvl w:ilvl="0" w:tplc="146023C2"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F2DC7"/>
    <w:multiLevelType w:val="hybridMultilevel"/>
    <w:tmpl w:val="E41CC9B8"/>
    <w:lvl w:ilvl="0" w:tplc="7D50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11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  <w:num w:numId="18">
    <w:abstractNumId w:val="0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0E72"/>
    <w:rsid w:val="00001462"/>
    <w:rsid w:val="00001971"/>
    <w:rsid w:val="00005DC8"/>
    <w:rsid w:val="00006322"/>
    <w:rsid w:val="00017DDC"/>
    <w:rsid w:val="00030BCA"/>
    <w:rsid w:val="000323DD"/>
    <w:rsid w:val="0003751C"/>
    <w:rsid w:val="00037820"/>
    <w:rsid w:val="00053909"/>
    <w:rsid w:val="00055968"/>
    <w:rsid w:val="00061DB0"/>
    <w:rsid w:val="00062FD2"/>
    <w:rsid w:val="00067131"/>
    <w:rsid w:val="00077A60"/>
    <w:rsid w:val="000A07D0"/>
    <w:rsid w:val="000A2C2D"/>
    <w:rsid w:val="000A484D"/>
    <w:rsid w:val="000A6B1D"/>
    <w:rsid w:val="000B116E"/>
    <w:rsid w:val="000B3417"/>
    <w:rsid w:val="000C03E9"/>
    <w:rsid w:val="000D35F9"/>
    <w:rsid w:val="000F3F27"/>
    <w:rsid w:val="000F6724"/>
    <w:rsid w:val="00123D01"/>
    <w:rsid w:val="00123DD0"/>
    <w:rsid w:val="00126322"/>
    <w:rsid w:val="001263B5"/>
    <w:rsid w:val="00130392"/>
    <w:rsid w:val="00132DBF"/>
    <w:rsid w:val="00135340"/>
    <w:rsid w:val="00136BFE"/>
    <w:rsid w:val="00145874"/>
    <w:rsid w:val="00145C32"/>
    <w:rsid w:val="00150034"/>
    <w:rsid w:val="001514B8"/>
    <w:rsid w:val="00155DBC"/>
    <w:rsid w:val="001575D3"/>
    <w:rsid w:val="001578C0"/>
    <w:rsid w:val="00157F6F"/>
    <w:rsid w:val="001603D4"/>
    <w:rsid w:val="00165204"/>
    <w:rsid w:val="0017171D"/>
    <w:rsid w:val="00172D90"/>
    <w:rsid w:val="00181A6E"/>
    <w:rsid w:val="00183B40"/>
    <w:rsid w:val="001924D3"/>
    <w:rsid w:val="001952C9"/>
    <w:rsid w:val="001A1BFC"/>
    <w:rsid w:val="001A2C4B"/>
    <w:rsid w:val="001A32F0"/>
    <w:rsid w:val="001A38D8"/>
    <w:rsid w:val="001B02F9"/>
    <w:rsid w:val="001B49ED"/>
    <w:rsid w:val="001B6B00"/>
    <w:rsid w:val="001C0EA2"/>
    <w:rsid w:val="001D049D"/>
    <w:rsid w:val="001D14C1"/>
    <w:rsid w:val="001D24CA"/>
    <w:rsid w:val="001D31C0"/>
    <w:rsid w:val="001D3B52"/>
    <w:rsid w:val="001D5782"/>
    <w:rsid w:val="001F121C"/>
    <w:rsid w:val="002009EC"/>
    <w:rsid w:val="00200FB6"/>
    <w:rsid w:val="0020517D"/>
    <w:rsid w:val="00211C2A"/>
    <w:rsid w:val="002121DB"/>
    <w:rsid w:val="002125F2"/>
    <w:rsid w:val="002131E4"/>
    <w:rsid w:val="002164DB"/>
    <w:rsid w:val="00224A1A"/>
    <w:rsid w:val="00236616"/>
    <w:rsid w:val="00236E3A"/>
    <w:rsid w:val="0023704F"/>
    <w:rsid w:val="00240728"/>
    <w:rsid w:val="00241E49"/>
    <w:rsid w:val="00251C55"/>
    <w:rsid w:val="00262B24"/>
    <w:rsid w:val="00263040"/>
    <w:rsid w:val="00263AB1"/>
    <w:rsid w:val="00265C2B"/>
    <w:rsid w:val="002705C2"/>
    <w:rsid w:val="002756BA"/>
    <w:rsid w:val="002773D2"/>
    <w:rsid w:val="002A241D"/>
    <w:rsid w:val="002A58E0"/>
    <w:rsid w:val="002A7626"/>
    <w:rsid w:val="002B3528"/>
    <w:rsid w:val="002C583F"/>
    <w:rsid w:val="002D0AC3"/>
    <w:rsid w:val="002D177C"/>
    <w:rsid w:val="002E0F3F"/>
    <w:rsid w:val="002E20E2"/>
    <w:rsid w:val="002E5D5B"/>
    <w:rsid w:val="002F0CD8"/>
    <w:rsid w:val="00311C7F"/>
    <w:rsid w:val="00320400"/>
    <w:rsid w:val="003204AC"/>
    <w:rsid w:val="00322B2C"/>
    <w:rsid w:val="00323D41"/>
    <w:rsid w:val="00333F7A"/>
    <w:rsid w:val="003517EF"/>
    <w:rsid w:val="0035208F"/>
    <w:rsid w:val="00365AE1"/>
    <w:rsid w:val="0037234E"/>
    <w:rsid w:val="003736B8"/>
    <w:rsid w:val="003736CF"/>
    <w:rsid w:val="00377D7E"/>
    <w:rsid w:val="00381965"/>
    <w:rsid w:val="00385B1E"/>
    <w:rsid w:val="00386186"/>
    <w:rsid w:val="00393292"/>
    <w:rsid w:val="003A01E1"/>
    <w:rsid w:val="003A4091"/>
    <w:rsid w:val="003A7142"/>
    <w:rsid w:val="003B0690"/>
    <w:rsid w:val="003C2A33"/>
    <w:rsid w:val="003D2C1E"/>
    <w:rsid w:val="003E353C"/>
    <w:rsid w:val="00405EA8"/>
    <w:rsid w:val="00407C6E"/>
    <w:rsid w:val="004140BE"/>
    <w:rsid w:val="00416180"/>
    <w:rsid w:val="00421FE8"/>
    <w:rsid w:val="0042312A"/>
    <w:rsid w:val="0043726E"/>
    <w:rsid w:val="00440524"/>
    <w:rsid w:val="0044225D"/>
    <w:rsid w:val="004429D7"/>
    <w:rsid w:val="00450625"/>
    <w:rsid w:val="0045237C"/>
    <w:rsid w:val="004572DF"/>
    <w:rsid w:val="004606E3"/>
    <w:rsid w:val="00466210"/>
    <w:rsid w:val="004747DF"/>
    <w:rsid w:val="004765B3"/>
    <w:rsid w:val="004856AC"/>
    <w:rsid w:val="00485A38"/>
    <w:rsid w:val="00492275"/>
    <w:rsid w:val="00494A89"/>
    <w:rsid w:val="004971A3"/>
    <w:rsid w:val="004974E7"/>
    <w:rsid w:val="004A73E6"/>
    <w:rsid w:val="004C0175"/>
    <w:rsid w:val="004C1C2B"/>
    <w:rsid w:val="004C211D"/>
    <w:rsid w:val="004C260B"/>
    <w:rsid w:val="004E2138"/>
    <w:rsid w:val="004E4826"/>
    <w:rsid w:val="004E503A"/>
    <w:rsid w:val="004E6E3F"/>
    <w:rsid w:val="004F0ABB"/>
    <w:rsid w:val="004F1A18"/>
    <w:rsid w:val="004F2535"/>
    <w:rsid w:val="0050399F"/>
    <w:rsid w:val="0050740F"/>
    <w:rsid w:val="00515EF1"/>
    <w:rsid w:val="0052219F"/>
    <w:rsid w:val="00536C84"/>
    <w:rsid w:val="005416C8"/>
    <w:rsid w:val="005442F2"/>
    <w:rsid w:val="00547C6E"/>
    <w:rsid w:val="0055627B"/>
    <w:rsid w:val="005577A5"/>
    <w:rsid w:val="00561D1C"/>
    <w:rsid w:val="005640CF"/>
    <w:rsid w:val="00565452"/>
    <w:rsid w:val="00570B03"/>
    <w:rsid w:val="00570DF8"/>
    <w:rsid w:val="00573BCE"/>
    <w:rsid w:val="00574D27"/>
    <w:rsid w:val="0057557F"/>
    <w:rsid w:val="005849DF"/>
    <w:rsid w:val="005906DB"/>
    <w:rsid w:val="00590CD3"/>
    <w:rsid w:val="00592259"/>
    <w:rsid w:val="0059228E"/>
    <w:rsid w:val="005A0408"/>
    <w:rsid w:val="005A0425"/>
    <w:rsid w:val="005B79E8"/>
    <w:rsid w:val="005C3350"/>
    <w:rsid w:val="005C6936"/>
    <w:rsid w:val="005C7AD6"/>
    <w:rsid w:val="005C7DE3"/>
    <w:rsid w:val="005D04E3"/>
    <w:rsid w:val="005D4DF8"/>
    <w:rsid w:val="005E425E"/>
    <w:rsid w:val="005E475E"/>
    <w:rsid w:val="005E7F4E"/>
    <w:rsid w:val="005F297F"/>
    <w:rsid w:val="0060207A"/>
    <w:rsid w:val="00604264"/>
    <w:rsid w:val="006115F0"/>
    <w:rsid w:val="00616A2C"/>
    <w:rsid w:val="006208D4"/>
    <w:rsid w:val="00637604"/>
    <w:rsid w:val="00644402"/>
    <w:rsid w:val="00644C54"/>
    <w:rsid w:val="006464E0"/>
    <w:rsid w:val="00653BE2"/>
    <w:rsid w:val="0065771B"/>
    <w:rsid w:val="00661410"/>
    <w:rsid w:val="00666024"/>
    <w:rsid w:val="006700D9"/>
    <w:rsid w:val="00683D32"/>
    <w:rsid w:val="0068516E"/>
    <w:rsid w:val="00694E54"/>
    <w:rsid w:val="00696BD0"/>
    <w:rsid w:val="006A1507"/>
    <w:rsid w:val="006A19DC"/>
    <w:rsid w:val="006A296F"/>
    <w:rsid w:val="006A692E"/>
    <w:rsid w:val="006A79A4"/>
    <w:rsid w:val="006B1AC1"/>
    <w:rsid w:val="006B2D74"/>
    <w:rsid w:val="006D1583"/>
    <w:rsid w:val="006D363B"/>
    <w:rsid w:val="006D4A63"/>
    <w:rsid w:val="006E44FE"/>
    <w:rsid w:val="006E6E3A"/>
    <w:rsid w:val="006F06FD"/>
    <w:rsid w:val="006F0DD2"/>
    <w:rsid w:val="006F2C12"/>
    <w:rsid w:val="006F61EE"/>
    <w:rsid w:val="0070483F"/>
    <w:rsid w:val="00711AA1"/>
    <w:rsid w:val="00712A4F"/>
    <w:rsid w:val="00721F7F"/>
    <w:rsid w:val="007260CE"/>
    <w:rsid w:val="00726469"/>
    <w:rsid w:val="00741662"/>
    <w:rsid w:val="00742F7E"/>
    <w:rsid w:val="0074721D"/>
    <w:rsid w:val="0078437C"/>
    <w:rsid w:val="00787747"/>
    <w:rsid w:val="0079298A"/>
    <w:rsid w:val="0079478A"/>
    <w:rsid w:val="007962A0"/>
    <w:rsid w:val="007A0F43"/>
    <w:rsid w:val="007A66B1"/>
    <w:rsid w:val="007A6BC6"/>
    <w:rsid w:val="007B101C"/>
    <w:rsid w:val="007B169A"/>
    <w:rsid w:val="007C43A1"/>
    <w:rsid w:val="007C795F"/>
    <w:rsid w:val="007D0055"/>
    <w:rsid w:val="007D66C5"/>
    <w:rsid w:val="007E3BB0"/>
    <w:rsid w:val="007E6BD0"/>
    <w:rsid w:val="007F4500"/>
    <w:rsid w:val="007F5842"/>
    <w:rsid w:val="008123FA"/>
    <w:rsid w:val="00813ED3"/>
    <w:rsid w:val="00823C93"/>
    <w:rsid w:val="008463D2"/>
    <w:rsid w:val="00846892"/>
    <w:rsid w:val="00850ABD"/>
    <w:rsid w:val="00856E82"/>
    <w:rsid w:val="00864EDD"/>
    <w:rsid w:val="008762E4"/>
    <w:rsid w:val="00884C75"/>
    <w:rsid w:val="0089037A"/>
    <w:rsid w:val="00891EFB"/>
    <w:rsid w:val="00892FFA"/>
    <w:rsid w:val="00896B2F"/>
    <w:rsid w:val="00896FE4"/>
    <w:rsid w:val="008A66EE"/>
    <w:rsid w:val="008D0FF4"/>
    <w:rsid w:val="008D1446"/>
    <w:rsid w:val="008D224D"/>
    <w:rsid w:val="008D254F"/>
    <w:rsid w:val="008D6E6B"/>
    <w:rsid w:val="008E46BC"/>
    <w:rsid w:val="008E6109"/>
    <w:rsid w:val="008E6956"/>
    <w:rsid w:val="008F253E"/>
    <w:rsid w:val="008F4539"/>
    <w:rsid w:val="008F5711"/>
    <w:rsid w:val="00901E67"/>
    <w:rsid w:val="00901FBC"/>
    <w:rsid w:val="0090230C"/>
    <w:rsid w:val="00903BD5"/>
    <w:rsid w:val="009076E4"/>
    <w:rsid w:val="00911432"/>
    <w:rsid w:val="009202E8"/>
    <w:rsid w:val="00922941"/>
    <w:rsid w:val="00922DF8"/>
    <w:rsid w:val="0092398D"/>
    <w:rsid w:val="00925B7F"/>
    <w:rsid w:val="009272B4"/>
    <w:rsid w:val="0093037D"/>
    <w:rsid w:val="009321FF"/>
    <w:rsid w:val="00933083"/>
    <w:rsid w:val="009364EA"/>
    <w:rsid w:val="00940787"/>
    <w:rsid w:val="0094094F"/>
    <w:rsid w:val="00942E3A"/>
    <w:rsid w:val="00944C9B"/>
    <w:rsid w:val="009507F4"/>
    <w:rsid w:val="00964E54"/>
    <w:rsid w:val="00971ABA"/>
    <w:rsid w:val="009741CB"/>
    <w:rsid w:val="00985FDC"/>
    <w:rsid w:val="00991BFF"/>
    <w:rsid w:val="009964B0"/>
    <w:rsid w:val="00997C96"/>
    <w:rsid w:val="00997FBC"/>
    <w:rsid w:val="009A0E2A"/>
    <w:rsid w:val="009A5DA8"/>
    <w:rsid w:val="009B00C3"/>
    <w:rsid w:val="009B076E"/>
    <w:rsid w:val="009B0CFC"/>
    <w:rsid w:val="009B6D12"/>
    <w:rsid w:val="009C5E29"/>
    <w:rsid w:val="009D1D18"/>
    <w:rsid w:val="009D4D88"/>
    <w:rsid w:val="009D6929"/>
    <w:rsid w:val="009E4C27"/>
    <w:rsid w:val="009F202C"/>
    <w:rsid w:val="009F4DF6"/>
    <w:rsid w:val="00A00B50"/>
    <w:rsid w:val="00A034F8"/>
    <w:rsid w:val="00A04E30"/>
    <w:rsid w:val="00A05F50"/>
    <w:rsid w:val="00A072F0"/>
    <w:rsid w:val="00A1348C"/>
    <w:rsid w:val="00A17C41"/>
    <w:rsid w:val="00A21B61"/>
    <w:rsid w:val="00A340BC"/>
    <w:rsid w:val="00A42CD8"/>
    <w:rsid w:val="00A44BAA"/>
    <w:rsid w:val="00A45509"/>
    <w:rsid w:val="00A5102B"/>
    <w:rsid w:val="00A5325A"/>
    <w:rsid w:val="00A55981"/>
    <w:rsid w:val="00A84632"/>
    <w:rsid w:val="00A87D15"/>
    <w:rsid w:val="00A87F51"/>
    <w:rsid w:val="00A94881"/>
    <w:rsid w:val="00A965EA"/>
    <w:rsid w:val="00AA0E72"/>
    <w:rsid w:val="00AA153F"/>
    <w:rsid w:val="00AA234C"/>
    <w:rsid w:val="00AB1DC7"/>
    <w:rsid w:val="00AB22C6"/>
    <w:rsid w:val="00AB256D"/>
    <w:rsid w:val="00AB5C6B"/>
    <w:rsid w:val="00AD259F"/>
    <w:rsid w:val="00AD3F38"/>
    <w:rsid w:val="00AD66B6"/>
    <w:rsid w:val="00AF0CA9"/>
    <w:rsid w:val="00AF768D"/>
    <w:rsid w:val="00B00A0C"/>
    <w:rsid w:val="00B01DB2"/>
    <w:rsid w:val="00B02CC0"/>
    <w:rsid w:val="00B0639C"/>
    <w:rsid w:val="00B22C3A"/>
    <w:rsid w:val="00B27647"/>
    <w:rsid w:val="00B30412"/>
    <w:rsid w:val="00B30550"/>
    <w:rsid w:val="00B33586"/>
    <w:rsid w:val="00B359AA"/>
    <w:rsid w:val="00B419B7"/>
    <w:rsid w:val="00B42565"/>
    <w:rsid w:val="00B46ECF"/>
    <w:rsid w:val="00B522ED"/>
    <w:rsid w:val="00B52EE8"/>
    <w:rsid w:val="00B56C7E"/>
    <w:rsid w:val="00B6052D"/>
    <w:rsid w:val="00B62254"/>
    <w:rsid w:val="00B6652C"/>
    <w:rsid w:val="00B669C9"/>
    <w:rsid w:val="00B66EAA"/>
    <w:rsid w:val="00B70522"/>
    <w:rsid w:val="00B74486"/>
    <w:rsid w:val="00B935E3"/>
    <w:rsid w:val="00B946C8"/>
    <w:rsid w:val="00B94D17"/>
    <w:rsid w:val="00B96D1E"/>
    <w:rsid w:val="00BA78B3"/>
    <w:rsid w:val="00BB3446"/>
    <w:rsid w:val="00BC5B22"/>
    <w:rsid w:val="00BC643B"/>
    <w:rsid w:val="00BC6FEE"/>
    <w:rsid w:val="00BD694A"/>
    <w:rsid w:val="00BD783B"/>
    <w:rsid w:val="00BD7A6B"/>
    <w:rsid w:val="00BD7D63"/>
    <w:rsid w:val="00BE6159"/>
    <w:rsid w:val="00BE73AE"/>
    <w:rsid w:val="00C01D2A"/>
    <w:rsid w:val="00C0256D"/>
    <w:rsid w:val="00C042B2"/>
    <w:rsid w:val="00C05589"/>
    <w:rsid w:val="00C06FF6"/>
    <w:rsid w:val="00C1203C"/>
    <w:rsid w:val="00C14AA2"/>
    <w:rsid w:val="00C21900"/>
    <w:rsid w:val="00C40815"/>
    <w:rsid w:val="00C47016"/>
    <w:rsid w:val="00C54D19"/>
    <w:rsid w:val="00C56FFC"/>
    <w:rsid w:val="00C60957"/>
    <w:rsid w:val="00C64760"/>
    <w:rsid w:val="00C6521F"/>
    <w:rsid w:val="00C6538C"/>
    <w:rsid w:val="00C66176"/>
    <w:rsid w:val="00C71905"/>
    <w:rsid w:val="00C7249E"/>
    <w:rsid w:val="00C764A5"/>
    <w:rsid w:val="00C80780"/>
    <w:rsid w:val="00C862F6"/>
    <w:rsid w:val="00C95400"/>
    <w:rsid w:val="00CA0C03"/>
    <w:rsid w:val="00CA35D7"/>
    <w:rsid w:val="00CA7024"/>
    <w:rsid w:val="00CB3E84"/>
    <w:rsid w:val="00CC0979"/>
    <w:rsid w:val="00CC522C"/>
    <w:rsid w:val="00CD54B6"/>
    <w:rsid w:val="00CD6BBF"/>
    <w:rsid w:val="00CE30D8"/>
    <w:rsid w:val="00CE48D3"/>
    <w:rsid w:val="00CF01AB"/>
    <w:rsid w:val="00D00254"/>
    <w:rsid w:val="00D06496"/>
    <w:rsid w:val="00D07DB4"/>
    <w:rsid w:val="00D26AC5"/>
    <w:rsid w:val="00D30A58"/>
    <w:rsid w:val="00D34B19"/>
    <w:rsid w:val="00D34FE7"/>
    <w:rsid w:val="00D406F0"/>
    <w:rsid w:val="00D46CB5"/>
    <w:rsid w:val="00D52D95"/>
    <w:rsid w:val="00D57416"/>
    <w:rsid w:val="00D57725"/>
    <w:rsid w:val="00D753FF"/>
    <w:rsid w:val="00D80A04"/>
    <w:rsid w:val="00D85C57"/>
    <w:rsid w:val="00D930E6"/>
    <w:rsid w:val="00DA70D3"/>
    <w:rsid w:val="00DB76D1"/>
    <w:rsid w:val="00DB792E"/>
    <w:rsid w:val="00DF0FCE"/>
    <w:rsid w:val="00E02FCF"/>
    <w:rsid w:val="00E05571"/>
    <w:rsid w:val="00E115C2"/>
    <w:rsid w:val="00E1270F"/>
    <w:rsid w:val="00E14695"/>
    <w:rsid w:val="00E23BB3"/>
    <w:rsid w:val="00E26517"/>
    <w:rsid w:val="00E27386"/>
    <w:rsid w:val="00E34108"/>
    <w:rsid w:val="00E34B18"/>
    <w:rsid w:val="00E35748"/>
    <w:rsid w:val="00E521F3"/>
    <w:rsid w:val="00E53762"/>
    <w:rsid w:val="00E56BB0"/>
    <w:rsid w:val="00E5708E"/>
    <w:rsid w:val="00E5783E"/>
    <w:rsid w:val="00E60B9B"/>
    <w:rsid w:val="00E755CB"/>
    <w:rsid w:val="00E775DC"/>
    <w:rsid w:val="00E81C96"/>
    <w:rsid w:val="00E845E1"/>
    <w:rsid w:val="00E9563A"/>
    <w:rsid w:val="00EA2634"/>
    <w:rsid w:val="00EB5045"/>
    <w:rsid w:val="00EB5723"/>
    <w:rsid w:val="00EC4CAC"/>
    <w:rsid w:val="00EE1910"/>
    <w:rsid w:val="00EE2328"/>
    <w:rsid w:val="00EF0BCF"/>
    <w:rsid w:val="00EF2843"/>
    <w:rsid w:val="00EF3FF6"/>
    <w:rsid w:val="00EF70A1"/>
    <w:rsid w:val="00F02BBA"/>
    <w:rsid w:val="00F10214"/>
    <w:rsid w:val="00F11DF8"/>
    <w:rsid w:val="00F17362"/>
    <w:rsid w:val="00F21D06"/>
    <w:rsid w:val="00F23C8F"/>
    <w:rsid w:val="00F26D9B"/>
    <w:rsid w:val="00F26E2D"/>
    <w:rsid w:val="00F42B95"/>
    <w:rsid w:val="00F6007E"/>
    <w:rsid w:val="00F602A7"/>
    <w:rsid w:val="00F62118"/>
    <w:rsid w:val="00F62310"/>
    <w:rsid w:val="00F663C0"/>
    <w:rsid w:val="00F70E37"/>
    <w:rsid w:val="00F72578"/>
    <w:rsid w:val="00F84E23"/>
    <w:rsid w:val="00F91AE6"/>
    <w:rsid w:val="00F93B9D"/>
    <w:rsid w:val="00F9503E"/>
    <w:rsid w:val="00F96240"/>
    <w:rsid w:val="00FA2FEC"/>
    <w:rsid w:val="00FA498B"/>
    <w:rsid w:val="00FA5A62"/>
    <w:rsid w:val="00FB281A"/>
    <w:rsid w:val="00FB47CF"/>
    <w:rsid w:val="00FC7C35"/>
    <w:rsid w:val="00FD34EF"/>
    <w:rsid w:val="00FE3CDA"/>
    <w:rsid w:val="00FE7CC3"/>
    <w:rsid w:val="00FF0562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72"/>
  </w:style>
  <w:style w:type="paragraph" w:styleId="1">
    <w:name w:val="heading 1"/>
    <w:basedOn w:val="a"/>
    <w:next w:val="a"/>
    <w:link w:val="10"/>
    <w:uiPriority w:val="9"/>
    <w:qFormat/>
    <w:rsid w:val="008D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1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30412"/>
    <w:pPr>
      <w:ind w:left="720"/>
      <w:contextualSpacing/>
    </w:pPr>
  </w:style>
  <w:style w:type="paragraph" w:customStyle="1" w:styleId="Default">
    <w:name w:val="Default"/>
    <w:rsid w:val="00D3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D34F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7234E"/>
  </w:style>
  <w:style w:type="character" w:styleId="a6">
    <w:name w:val="Hyperlink"/>
    <w:basedOn w:val="a0"/>
    <w:uiPriority w:val="99"/>
    <w:semiHidden/>
    <w:unhideWhenUsed/>
    <w:rsid w:val="0037234E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03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30BC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30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0B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semiHidden/>
    <w:unhideWhenUsed/>
    <w:rsid w:val="00BC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5B22"/>
  </w:style>
  <w:style w:type="paragraph" w:styleId="ab">
    <w:name w:val="footer"/>
    <w:basedOn w:val="a"/>
    <w:link w:val="ac"/>
    <w:uiPriority w:val="99"/>
    <w:unhideWhenUsed/>
    <w:rsid w:val="00BC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B22"/>
  </w:style>
  <w:style w:type="paragraph" w:customStyle="1" w:styleId="ConsPlusTitle">
    <w:name w:val="ConsPlusTitle"/>
    <w:rsid w:val="00377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b">
    <w:name w:val="Обычный (Web)"/>
    <w:basedOn w:val="a"/>
    <w:rsid w:val="002131E4"/>
    <w:pPr>
      <w:spacing w:before="96" w:after="96" w:line="240" w:lineRule="auto"/>
      <w:ind w:firstLine="32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131E4"/>
    <w:pPr>
      <w:ind w:left="720"/>
    </w:pPr>
    <w:rPr>
      <w:rFonts w:ascii="Calibri" w:eastAsia="Times New Roman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46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A340B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rsid w:val="00A340BC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blk">
    <w:name w:val="blk"/>
    <w:basedOn w:val="a0"/>
    <w:rsid w:val="00864EDD"/>
  </w:style>
  <w:style w:type="paragraph" w:styleId="af1">
    <w:name w:val="No Spacing"/>
    <w:uiPriority w:val="1"/>
    <w:qFormat/>
    <w:rsid w:val="00FD34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72"/>
  </w:style>
  <w:style w:type="paragraph" w:styleId="1">
    <w:name w:val="heading 1"/>
    <w:basedOn w:val="a"/>
    <w:next w:val="a"/>
    <w:link w:val="10"/>
    <w:uiPriority w:val="9"/>
    <w:qFormat/>
    <w:rsid w:val="008D0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30412"/>
    <w:pPr>
      <w:ind w:left="720"/>
      <w:contextualSpacing/>
    </w:pPr>
  </w:style>
  <w:style w:type="paragraph" w:customStyle="1" w:styleId="Default">
    <w:name w:val="Default"/>
    <w:rsid w:val="00D3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D34F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7234E"/>
  </w:style>
  <w:style w:type="character" w:styleId="a6">
    <w:name w:val="Hyperlink"/>
    <w:basedOn w:val="a0"/>
    <w:uiPriority w:val="99"/>
    <w:semiHidden/>
    <w:unhideWhenUsed/>
    <w:rsid w:val="00372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73C9EDB1E2CFA314EB61114C059A689077DE25C43865531C8E49915AO0CAK" TargetMode="External"/><Relationship Id="rId18" Type="http://schemas.openxmlformats.org/officeDocument/2006/relationships/hyperlink" Target="http://www.consultant.ru/document/cons_doc_LAW_57470/9fdba7bedb441c57a55c77f449bf400feb99f44b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40/" TargetMode="External"/><Relationship Id="rId17" Type="http://schemas.openxmlformats.org/officeDocument/2006/relationships/hyperlink" Target="http://www.consultant.ru/document/cons_doc_LAW_57470/9fdba7bedb441c57a55c77f449bf400feb99f44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7470/9fdba7bedb441c57a55c77f449bf400feb99f44b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570afc6feff03328459242886307d6aebe1ccb6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3536/b004fed0b70d0f223e4a81f8ad6cd92af90a7e3b/" TargetMode="External"/><Relationship Id="rId10" Type="http://schemas.openxmlformats.org/officeDocument/2006/relationships/hyperlink" Target="http://www.garant.ru/products/ipo/prime/doc/7031901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1D73C9EDB1E2CFA314EB61114C059A689077DE25C43865531C8E49915AO0C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01D3C-1B24-4C05-AA60-6CD678C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10821</Words>
  <Characters>61683</Characters>
  <Application>Microsoft Office Word</Application>
  <DocSecurity>0</DocSecurity>
  <Lines>514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I. ПАСПОРТ ПРОГРАММЫ</vt:lpstr>
      <vt:lpstr>II. Характеристика существующего состояния социальной инфраструктуры</vt:lpstr>
      <vt:lpstr>    1 Описание социально-экономического состояния поселения, сведения о градостроите</vt:lpstr>
      <vt:lpstr>        Дошкольные учреждения, уровень обеспеченности</vt:lpstr>
      <vt:lpstr>        Учреждения  культуры, уровень обеспеченности</vt:lpstr>
      <vt:lpstr>        Учреждения физической культуры и массового спорта  </vt:lpstr>
      <vt:lpstr>        Учреждения здравоохранения, уровень обеспеченности</vt:lpstr>
      <vt:lpstr>    2  Технико-экономические параметры существующих объектов социальной инфраструкту</vt:lpstr>
      <vt:lpstr>        2.1 Технико-экономические параметры существующих объектов образования</vt:lpstr>
      <vt:lpstr>        2.2 Технико-экономические параметры существующих объектов культуры</vt:lpstr>
      <vt:lpstr>        2.3 Технико-экономические параметры существующих объектов физической культуры и </vt:lpstr>
      <vt:lpstr>        2.4 Технико-экономические параметры существующих объектов здравоохранения</vt:lpstr>
      <vt:lpstr>    3 Прогнозируемый спрос на услуги социальной инфраструктуры (в соответствии с про</vt:lpstr>
      <vt:lpstr>        3.1 Направление демографической политики. Расчет перспективной численности насел</vt:lpstr>
      <vt:lpstr>        3.2 Обоснование предложений по развитию социальной сферы</vt:lpstr>
      <vt:lpstr>    4. Оценка нормативно-правовой базы, необходимой для функционирования и развития </vt:lpstr>
      <vt:lpstr>        4.1. Оценка нормативно-правовой базы, необходимой для функционирования и развити</vt:lpstr>
      <vt:lpstr>        4.2.  Оценка нормативно-правовой базы, необходимой для функционирования и развит</vt:lpstr>
      <vt:lpstr>        4.3. . Оценка нормативно-правовой базы, необходимой для функционирования и разви</vt:lpstr>
      <vt:lpstr>        4.4. . Оценка нормативно-правовой базы, необходимой для функционирования и разви</vt:lpstr>
      <vt:lpstr/>
      <vt:lpstr>III. Перечень мероприятий (инвестиционных проектов) по проектированию, строител</vt:lpstr>
      <vt:lpstr>IV. Оценка  объемов и источников финансирования мероприятий (инвестиционных про</vt:lpstr>
      <vt:lpstr>Таблица 24 Объемы и источники финансирования мероприятий (инвестиционных проекто</vt:lpstr>
      <vt:lpstr>Таблица 25 Объемы и источники финансирования мероприятий (инвестиционных проекто</vt:lpstr>
      <vt:lpstr>V. Целевые индикаторы программы, включающие технико-экономические, финансовые и</vt:lpstr>
      <vt:lpstr>VI. Оценка эффективности мероприятий, включенных в программу, в том числе с точ</vt:lpstr>
      <vt:lpstr>VII. предложения по совершенствованию нормативно-правового и информационного об</vt:lpstr>
      <vt:lpstr>    </vt:lpstr>
    </vt:vector>
  </TitlesOfParts>
  <Company/>
  <LinksUpToDate>false</LinksUpToDate>
  <CharactersWithSpaces>72360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36</cp:revision>
  <cp:lastPrinted>2017-10-10T06:08:00Z</cp:lastPrinted>
  <dcterms:created xsi:type="dcterms:W3CDTF">2017-10-10T05:25:00Z</dcterms:created>
  <dcterms:modified xsi:type="dcterms:W3CDTF">2017-11-28T11:19:00Z</dcterms:modified>
</cp:coreProperties>
</file>