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DF1" w:rsidRDefault="00475DF1">
      <w:pPr>
        <w:widowControl w:val="0"/>
        <w:autoSpaceDE w:val="0"/>
        <w:autoSpaceDN w:val="0"/>
        <w:adjustRightInd w:val="0"/>
        <w:spacing w:after="0" w:line="240" w:lineRule="auto"/>
        <w:jc w:val="both"/>
        <w:outlineLvl w:val="0"/>
        <w:rPr>
          <w:rFonts w:ascii="Calibri" w:hAnsi="Calibri" w:cs="Calibri"/>
        </w:rPr>
      </w:pPr>
    </w:p>
    <w:p w:rsidR="00475DF1" w:rsidRDefault="00475DF1">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11 апреля 2014 года N 226</w:t>
      </w:r>
      <w:r>
        <w:rPr>
          <w:rFonts w:ascii="Calibri" w:hAnsi="Calibri" w:cs="Calibri"/>
        </w:rPr>
        <w:br/>
      </w:r>
    </w:p>
    <w:p w:rsidR="00475DF1" w:rsidRDefault="00475DF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75DF1" w:rsidRDefault="00475DF1">
      <w:pPr>
        <w:widowControl w:val="0"/>
        <w:autoSpaceDE w:val="0"/>
        <w:autoSpaceDN w:val="0"/>
        <w:adjustRightInd w:val="0"/>
        <w:spacing w:after="0" w:line="240" w:lineRule="auto"/>
        <w:jc w:val="both"/>
        <w:rPr>
          <w:rFonts w:ascii="Calibri" w:hAnsi="Calibri" w:cs="Calibri"/>
        </w:rPr>
      </w:pPr>
    </w:p>
    <w:p w:rsidR="00475DF1" w:rsidRDefault="00475D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475DF1" w:rsidRDefault="00475DF1">
      <w:pPr>
        <w:widowControl w:val="0"/>
        <w:autoSpaceDE w:val="0"/>
        <w:autoSpaceDN w:val="0"/>
        <w:adjustRightInd w:val="0"/>
        <w:spacing w:after="0" w:line="240" w:lineRule="auto"/>
        <w:jc w:val="center"/>
        <w:rPr>
          <w:rFonts w:ascii="Calibri" w:hAnsi="Calibri" w:cs="Calibri"/>
          <w:b/>
          <w:bCs/>
        </w:rPr>
      </w:pPr>
    </w:p>
    <w:p w:rsidR="00475DF1" w:rsidRDefault="00475D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475DF1" w:rsidRDefault="00475DF1">
      <w:pPr>
        <w:widowControl w:val="0"/>
        <w:autoSpaceDE w:val="0"/>
        <w:autoSpaceDN w:val="0"/>
        <w:adjustRightInd w:val="0"/>
        <w:spacing w:after="0" w:line="240" w:lineRule="auto"/>
        <w:jc w:val="center"/>
        <w:rPr>
          <w:rFonts w:ascii="Calibri" w:hAnsi="Calibri" w:cs="Calibri"/>
          <w:b/>
          <w:bCs/>
        </w:rPr>
      </w:pPr>
    </w:p>
    <w:p w:rsidR="00475DF1" w:rsidRDefault="00475D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НАЦИОНАЛЬНОМ ПЛАНЕ</w:t>
      </w:r>
    </w:p>
    <w:p w:rsidR="00475DF1" w:rsidRDefault="00475D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ПРОТИВОДЕЙСТВИЯ КОРРУПЦИИ НА 2014 - 2015 ГОДЫ</w:t>
      </w:r>
    </w:p>
    <w:p w:rsidR="00475DF1" w:rsidRDefault="00475DF1">
      <w:pPr>
        <w:widowControl w:val="0"/>
        <w:autoSpaceDE w:val="0"/>
        <w:autoSpaceDN w:val="0"/>
        <w:adjustRightInd w:val="0"/>
        <w:spacing w:after="0" w:line="240" w:lineRule="auto"/>
        <w:jc w:val="both"/>
        <w:rPr>
          <w:rFonts w:ascii="Calibri" w:hAnsi="Calibri" w:cs="Calibri"/>
        </w:rPr>
      </w:pP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1 части 1 статьи 5</w:t>
        </w:r>
      </w:hyperlink>
      <w:r>
        <w:rPr>
          <w:rFonts w:ascii="Calibri" w:hAnsi="Calibri" w:cs="Calibri"/>
        </w:rPr>
        <w:t xml:space="preserve"> Федерального закона от 25 декабря 2008 г. N 273-ФЗ "О противодействии коррупции" постановляю:</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48" w:history="1">
        <w:r>
          <w:rPr>
            <w:rFonts w:ascii="Calibri" w:hAnsi="Calibri" w:cs="Calibri"/>
            <w:color w:val="0000FF"/>
          </w:rPr>
          <w:t>Национальный план</w:t>
        </w:r>
      </w:hyperlink>
      <w:r>
        <w:rPr>
          <w:rFonts w:ascii="Calibri" w:hAnsi="Calibri" w:cs="Calibri"/>
        </w:rPr>
        <w:t xml:space="preserve"> противодействия коррупции на 2014 - 2015 годы.</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5" w:history="1">
        <w:r>
          <w:rPr>
            <w:rFonts w:ascii="Calibri" w:hAnsi="Calibri" w:cs="Calibri"/>
            <w:color w:val="0000FF"/>
          </w:rPr>
          <w:t>Указом</w:t>
        </w:r>
      </w:hyperlink>
      <w:r>
        <w:rPr>
          <w:rFonts w:ascii="Calibri" w:hAnsi="Calibri" w:cs="Calibri"/>
        </w:rPr>
        <w:t xml:space="preserve"> Президента Российской Федерации от 13 апреля 2010 г. N 460, и </w:t>
      </w:r>
      <w:hyperlink w:anchor="Par48" w:history="1">
        <w:r>
          <w:rPr>
            <w:rFonts w:ascii="Calibri" w:hAnsi="Calibri" w:cs="Calibri"/>
            <w:color w:val="0000FF"/>
          </w:rPr>
          <w:t>Национальным планом</w:t>
        </w:r>
      </w:hyperlink>
      <w:r>
        <w:rPr>
          <w:rFonts w:ascii="Calibri" w:hAnsi="Calibri" w:cs="Calibri"/>
        </w:rP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Рекомендовать:</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органам судейского сообщества в Российской Федерации принять меры:</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6" w:history="1">
        <w:r>
          <w:rPr>
            <w:rFonts w:ascii="Calibri" w:hAnsi="Calibri" w:cs="Calibri"/>
            <w:color w:val="0000FF"/>
          </w:rPr>
          <w:t>Указом</w:t>
        </w:r>
      </w:hyperlink>
      <w:r>
        <w:rPr>
          <w:rFonts w:ascii="Calibri" w:hAnsi="Calibri" w:cs="Calibri"/>
        </w:rPr>
        <w:t xml:space="preserve"> Президента Российской Федерации от 13 апреля 2010 г. N 460, и </w:t>
      </w:r>
      <w:hyperlink w:anchor="Par48" w:history="1">
        <w:r>
          <w:rPr>
            <w:rFonts w:ascii="Calibri" w:hAnsi="Calibri" w:cs="Calibri"/>
            <w:color w:val="0000FF"/>
          </w:rPr>
          <w:t>Национальным планом</w:t>
        </w:r>
      </w:hyperlink>
      <w:r>
        <w:rPr>
          <w:rFonts w:ascii="Calibri" w:hAnsi="Calibri" w:cs="Calibri"/>
        </w:rP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Внести в </w:t>
      </w:r>
      <w:hyperlink r:id="rId7" w:history="1">
        <w:r>
          <w:rPr>
            <w:rFonts w:ascii="Calibri" w:hAnsi="Calibri" w:cs="Calibri"/>
            <w:color w:val="0000FF"/>
          </w:rPr>
          <w:t>пункт 3</w:t>
        </w:r>
      </w:hyperlink>
      <w:r>
        <w:rPr>
          <w:rFonts w:ascii="Calibri" w:hAnsi="Calibri" w:cs="Calibri"/>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из </w:t>
      </w:r>
      <w:hyperlink r:id="rId8" w:history="1">
        <w:r>
          <w:rPr>
            <w:rFonts w:ascii="Calibri" w:hAnsi="Calibri" w:cs="Calibri"/>
            <w:color w:val="0000FF"/>
          </w:rPr>
          <w:t>абзаца первого</w:t>
        </w:r>
      </w:hyperlink>
      <w:r>
        <w:rPr>
          <w:rFonts w:ascii="Calibri" w:hAnsi="Calibri" w:cs="Calibri"/>
        </w:rPr>
        <w:t xml:space="preserve"> слова "в пределах установленной численности этих органов" исключить;</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9" w:history="1">
        <w:r>
          <w:rPr>
            <w:rFonts w:ascii="Calibri" w:hAnsi="Calibri" w:cs="Calibri"/>
            <w:color w:val="0000FF"/>
          </w:rPr>
          <w:t>подпункте "з"</w:t>
        </w:r>
      </w:hyperlink>
      <w:r>
        <w:rPr>
          <w:rFonts w:ascii="Calibri" w:hAnsi="Calibri" w:cs="Calibri"/>
        </w:rPr>
        <w:t xml:space="preserve"> слово "обеспечение" заменить словом "осуществление";</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 w:history="1">
        <w:r>
          <w:rPr>
            <w:rFonts w:ascii="Calibri" w:hAnsi="Calibri" w:cs="Calibri"/>
            <w:color w:val="0000FF"/>
          </w:rPr>
          <w:t>дополнить</w:t>
        </w:r>
      </w:hyperlink>
      <w:r>
        <w:rPr>
          <w:rFonts w:ascii="Calibri" w:hAnsi="Calibri" w:cs="Calibri"/>
        </w:rPr>
        <w:t xml:space="preserve"> подпунктом "л" следующего содержания:</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rsidR="00475DF1" w:rsidRDefault="00475DF1">
      <w:pPr>
        <w:widowControl w:val="0"/>
        <w:autoSpaceDE w:val="0"/>
        <w:autoSpaceDN w:val="0"/>
        <w:adjustRightInd w:val="0"/>
        <w:spacing w:after="0" w:line="240" w:lineRule="auto"/>
        <w:jc w:val="both"/>
        <w:rPr>
          <w:rFonts w:ascii="Calibri" w:hAnsi="Calibri" w:cs="Calibri"/>
        </w:rPr>
      </w:pPr>
    </w:p>
    <w:p w:rsidR="00475DF1" w:rsidRDefault="00475DF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475DF1" w:rsidRDefault="00475DF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75DF1" w:rsidRDefault="00475DF1">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475DF1" w:rsidRDefault="00475DF1">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475DF1" w:rsidRDefault="00475DF1">
      <w:pPr>
        <w:widowControl w:val="0"/>
        <w:autoSpaceDE w:val="0"/>
        <w:autoSpaceDN w:val="0"/>
        <w:adjustRightInd w:val="0"/>
        <w:spacing w:after="0" w:line="240" w:lineRule="auto"/>
        <w:rPr>
          <w:rFonts w:ascii="Calibri" w:hAnsi="Calibri" w:cs="Calibri"/>
        </w:rPr>
      </w:pPr>
      <w:r>
        <w:rPr>
          <w:rFonts w:ascii="Calibri" w:hAnsi="Calibri" w:cs="Calibri"/>
        </w:rPr>
        <w:t>11 апреля 2014 года</w:t>
      </w:r>
    </w:p>
    <w:p w:rsidR="00475DF1" w:rsidRDefault="00475DF1">
      <w:pPr>
        <w:widowControl w:val="0"/>
        <w:autoSpaceDE w:val="0"/>
        <w:autoSpaceDN w:val="0"/>
        <w:adjustRightInd w:val="0"/>
        <w:spacing w:after="0" w:line="240" w:lineRule="auto"/>
        <w:rPr>
          <w:rFonts w:ascii="Calibri" w:hAnsi="Calibri" w:cs="Calibri"/>
        </w:rPr>
      </w:pPr>
      <w:r>
        <w:rPr>
          <w:rFonts w:ascii="Calibri" w:hAnsi="Calibri" w:cs="Calibri"/>
        </w:rPr>
        <w:t>N 226</w:t>
      </w:r>
    </w:p>
    <w:p w:rsidR="00475DF1" w:rsidRDefault="00475DF1">
      <w:pPr>
        <w:widowControl w:val="0"/>
        <w:autoSpaceDE w:val="0"/>
        <w:autoSpaceDN w:val="0"/>
        <w:adjustRightInd w:val="0"/>
        <w:spacing w:after="0" w:line="240" w:lineRule="auto"/>
        <w:jc w:val="both"/>
        <w:rPr>
          <w:rFonts w:ascii="Calibri" w:hAnsi="Calibri" w:cs="Calibri"/>
        </w:rPr>
      </w:pPr>
    </w:p>
    <w:p w:rsidR="00475DF1" w:rsidRDefault="00475DF1">
      <w:pPr>
        <w:widowControl w:val="0"/>
        <w:autoSpaceDE w:val="0"/>
        <w:autoSpaceDN w:val="0"/>
        <w:adjustRightInd w:val="0"/>
        <w:spacing w:after="0" w:line="240" w:lineRule="auto"/>
        <w:jc w:val="both"/>
        <w:rPr>
          <w:rFonts w:ascii="Calibri" w:hAnsi="Calibri" w:cs="Calibri"/>
        </w:rPr>
      </w:pPr>
    </w:p>
    <w:p w:rsidR="00475DF1" w:rsidRDefault="00475DF1">
      <w:pPr>
        <w:widowControl w:val="0"/>
        <w:autoSpaceDE w:val="0"/>
        <w:autoSpaceDN w:val="0"/>
        <w:adjustRightInd w:val="0"/>
        <w:spacing w:after="0" w:line="240" w:lineRule="auto"/>
        <w:jc w:val="both"/>
        <w:rPr>
          <w:rFonts w:ascii="Calibri" w:hAnsi="Calibri" w:cs="Calibri"/>
        </w:rPr>
      </w:pPr>
    </w:p>
    <w:p w:rsidR="00475DF1" w:rsidRDefault="00475DF1">
      <w:pPr>
        <w:widowControl w:val="0"/>
        <w:autoSpaceDE w:val="0"/>
        <w:autoSpaceDN w:val="0"/>
        <w:adjustRightInd w:val="0"/>
        <w:spacing w:after="0" w:line="240" w:lineRule="auto"/>
        <w:jc w:val="both"/>
        <w:rPr>
          <w:rFonts w:ascii="Calibri" w:hAnsi="Calibri" w:cs="Calibri"/>
        </w:rPr>
      </w:pPr>
    </w:p>
    <w:p w:rsidR="00475DF1" w:rsidRDefault="00475DF1">
      <w:pPr>
        <w:widowControl w:val="0"/>
        <w:autoSpaceDE w:val="0"/>
        <w:autoSpaceDN w:val="0"/>
        <w:adjustRightInd w:val="0"/>
        <w:spacing w:after="0" w:line="240" w:lineRule="auto"/>
        <w:jc w:val="both"/>
        <w:rPr>
          <w:rFonts w:ascii="Calibri" w:hAnsi="Calibri" w:cs="Calibri"/>
        </w:rPr>
      </w:pPr>
    </w:p>
    <w:p w:rsidR="00475DF1" w:rsidRDefault="00475DF1">
      <w:pPr>
        <w:widowControl w:val="0"/>
        <w:autoSpaceDE w:val="0"/>
        <w:autoSpaceDN w:val="0"/>
        <w:adjustRightInd w:val="0"/>
        <w:spacing w:after="0" w:line="240" w:lineRule="auto"/>
        <w:jc w:val="right"/>
        <w:outlineLvl w:val="0"/>
        <w:rPr>
          <w:rFonts w:ascii="Calibri" w:hAnsi="Calibri" w:cs="Calibri"/>
        </w:rPr>
      </w:pPr>
      <w:bookmarkStart w:id="1" w:name="Par43"/>
      <w:bookmarkEnd w:id="1"/>
      <w:r>
        <w:rPr>
          <w:rFonts w:ascii="Calibri" w:hAnsi="Calibri" w:cs="Calibri"/>
        </w:rPr>
        <w:t>Утвержден</w:t>
      </w:r>
    </w:p>
    <w:p w:rsidR="00475DF1" w:rsidRDefault="00475DF1">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475DF1" w:rsidRDefault="00475DF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75DF1" w:rsidRDefault="00475DF1">
      <w:pPr>
        <w:widowControl w:val="0"/>
        <w:autoSpaceDE w:val="0"/>
        <w:autoSpaceDN w:val="0"/>
        <w:adjustRightInd w:val="0"/>
        <w:spacing w:after="0" w:line="240" w:lineRule="auto"/>
        <w:jc w:val="right"/>
        <w:rPr>
          <w:rFonts w:ascii="Calibri" w:hAnsi="Calibri" w:cs="Calibri"/>
        </w:rPr>
      </w:pPr>
      <w:r>
        <w:rPr>
          <w:rFonts w:ascii="Calibri" w:hAnsi="Calibri" w:cs="Calibri"/>
        </w:rPr>
        <w:t>от 11 апреля 2014 г. N 226</w:t>
      </w:r>
    </w:p>
    <w:p w:rsidR="00475DF1" w:rsidRDefault="00475DF1">
      <w:pPr>
        <w:widowControl w:val="0"/>
        <w:autoSpaceDE w:val="0"/>
        <w:autoSpaceDN w:val="0"/>
        <w:adjustRightInd w:val="0"/>
        <w:spacing w:after="0" w:line="240" w:lineRule="auto"/>
        <w:jc w:val="both"/>
        <w:rPr>
          <w:rFonts w:ascii="Calibri" w:hAnsi="Calibri" w:cs="Calibri"/>
        </w:rPr>
      </w:pPr>
    </w:p>
    <w:p w:rsidR="00475DF1" w:rsidRDefault="00475DF1">
      <w:pPr>
        <w:widowControl w:val="0"/>
        <w:autoSpaceDE w:val="0"/>
        <w:autoSpaceDN w:val="0"/>
        <w:adjustRightInd w:val="0"/>
        <w:spacing w:after="0" w:line="240" w:lineRule="auto"/>
        <w:jc w:val="center"/>
        <w:rPr>
          <w:rFonts w:ascii="Calibri" w:hAnsi="Calibri" w:cs="Calibri"/>
          <w:b/>
          <w:bCs/>
        </w:rPr>
      </w:pPr>
      <w:bookmarkStart w:id="2" w:name="Par48"/>
      <w:bookmarkEnd w:id="2"/>
      <w:r>
        <w:rPr>
          <w:rFonts w:ascii="Calibri" w:hAnsi="Calibri" w:cs="Calibri"/>
          <w:b/>
          <w:bCs/>
        </w:rPr>
        <w:t>НАЦИОНАЛЬНЫЙ ПЛАН</w:t>
      </w:r>
    </w:p>
    <w:p w:rsidR="00475DF1" w:rsidRDefault="00475D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ПРОТИВОДЕЙСТВИЯ КОРРУПЦИИ НА 2014 - 2015 ГОДЫ</w:t>
      </w:r>
    </w:p>
    <w:p w:rsidR="00475DF1" w:rsidRDefault="00475DF1">
      <w:pPr>
        <w:widowControl w:val="0"/>
        <w:autoSpaceDE w:val="0"/>
        <w:autoSpaceDN w:val="0"/>
        <w:adjustRightInd w:val="0"/>
        <w:spacing w:after="0" w:line="240" w:lineRule="auto"/>
        <w:jc w:val="both"/>
        <w:rPr>
          <w:rFonts w:ascii="Calibri" w:hAnsi="Calibri" w:cs="Calibri"/>
        </w:rPr>
      </w:pP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настоящего Национального плана направлены на решение следующих основных задач:</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организационных основ противодействия коррупции в субъектах Российской Федерации;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исполнения законодательных актов и управленческих решений в области противодействия коррупции в соответствии с </w:t>
      </w:r>
      <w:hyperlink r:id="rId11" w:history="1">
        <w:r>
          <w:rPr>
            <w:rFonts w:ascii="Calibri" w:hAnsi="Calibri" w:cs="Calibri"/>
            <w:color w:val="0000FF"/>
          </w:rPr>
          <w:t>подпунктом "б" пункта 6</w:t>
        </w:r>
      </w:hyperlink>
      <w:r>
        <w:rPr>
          <w:rFonts w:ascii="Calibri" w:hAnsi="Calibri" w:cs="Calibri"/>
        </w:rP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антикоррупционного просвещения граждан;</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требований </w:t>
      </w:r>
      <w:hyperlink r:id="rId12" w:history="1">
        <w:r>
          <w:rPr>
            <w:rFonts w:ascii="Calibri" w:hAnsi="Calibri" w:cs="Calibri"/>
            <w:color w:val="0000FF"/>
          </w:rPr>
          <w:t>статьи 13.3</w:t>
        </w:r>
      </w:hyperlink>
      <w:r>
        <w:rPr>
          <w:rFonts w:ascii="Calibri" w:hAnsi="Calibri" w:cs="Calibri"/>
        </w:rP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3" w:history="1">
        <w:r>
          <w:rPr>
            <w:rFonts w:ascii="Calibri" w:hAnsi="Calibri" w:cs="Calibri"/>
            <w:color w:val="0000FF"/>
          </w:rPr>
          <w:t>статьи 19.28</w:t>
        </w:r>
      </w:hyperlink>
      <w:r>
        <w:rPr>
          <w:rFonts w:ascii="Calibri" w:hAnsi="Calibri" w:cs="Calibri"/>
        </w:rP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решения названных задач, организации исполнения Федерального </w:t>
      </w:r>
      <w:hyperlink r:id="rId14" w:history="1">
        <w:r>
          <w:rPr>
            <w:rFonts w:ascii="Calibri" w:hAnsi="Calibri" w:cs="Calibri"/>
            <w:color w:val="0000FF"/>
          </w:rPr>
          <w:t>закона</w:t>
        </w:r>
      </w:hyperlink>
      <w:r>
        <w:rPr>
          <w:rFonts w:ascii="Calibri" w:hAnsi="Calibri" w:cs="Calibri"/>
        </w:rPr>
        <w:t xml:space="preserve"> от 25 декабря 2008 г. N 273-ФЗ "О противодействии коррупции" и реализации Национальной стратегии противодействия коррупции, утвержденной </w:t>
      </w:r>
      <w:hyperlink r:id="rId15" w:history="1">
        <w:r>
          <w:rPr>
            <w:rFonts w:ascii="Calibri" w:hAnsi="Calibri" w:cs="Calibri"/>
            <w:color w:val="0000FF"/>
          </w:rPr>
          <w:t>Указом</w:t>
        </w:r>
      </w:hyperlink>
      <w:r>
        <w:rPr>
          <w:rFonts w:ascii="Calibri" w:hAnsi="Calibri" w:cs="Calibri"/>
        </w:rPr>
        <w:t xml:space="preserve"> Президента Российской Федерации от 13 апреля 2010 г. N 460:</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разработать и представить в установленном порядке:</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типового положения о комиссиях по координации работы по противодействию коррупции в субъектах Российской Федерации;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3" w:name="Par62"/>
      <w:bookmarkEnd w:id="3"/>
      <w:r>
        <w:rPr>
          <w:rFonts w:ascii="Calibri" w:hAnsi="Calibri" w:cs="Calibri"/>
        </w:rP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Правительству Российской Федерации: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4" w:name="Par65"/>
      <w:bookmarkEnd w:id="4"/>
      <w:r>
        <w:rPr>
          <w:rFonts w:ascii="Calibri" w:hAnsi="Calibri" w:cs="Calibri"/>
        </w:rP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5" w:name="Par66"/>
      <w:bookmarkEnd w:id="5"/>
      <w:r>
        <w:rPr>
          <w:rFonts w:ascii="Calibri" w:hAnsi="Calibri" w:cs="Calibri"/>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Доклад о результатах исполнения настоящего </w:t>
      </w:r>
      <w:hyperlink w:anchor="Par65" w:history="1">
        <w:r>
          <w:rPr>
            <w:rFonts w:ascii="Calibri" w:hAnsi="Calibri" w:cs="Calibri"/>
            <w:color w:val="0000FF"/>
          </w:rPr>
          <w:t>подпункта</w:t>
        </w:r>
      </w:hyperlink>
      <w:r>
        <w:rPr>
          <w:rFonts w:ascii="Calibri" w:hAnsi="Calibri" w:cs="Calibri"/>
        </w:rPr>
        <w:t xml:space="preserve"> представить до 1 октября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внести предложения:</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16" w:history="1">
        <w:r>
          <w:rPr>
            <w:rFonts w:ascii="Calibri" w:hAnsi="Calibri" w:cs="Calibri"/>
            <w:color w:val="0000FF"/>
          </w:rPr>
          <w:t>статья 13.3</w:t>
        </w:r>
      </w:hyperlink>
      <w:r>
        <w:rPr>
          <w:rFonts w:ascii="Calibri" w:hAnsi="Calibri" w:cs="Calibri"/>
        </w:rPr>
        <w:t xml:space="preserve">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6" w:name="Par75"/>
      <w:bookmarkEnd w:id="6"/>
      <w:r>
        <w:rPr>
          <w:rFonts w:ascii="Calibri" w:hAnsi="Calibri" w:cs="Calibri"/>
        </w:rPr>
        <w:t xml:space="preserve">д) представить до 1 февраля 2015 г. доклад о ходе реализации </w:t>
      </w:r>
      <w:hyperlink r:id="rId17" w:history="1">
        <w:r>
          <w:rPr>
            <w:rFonts w:ascii="Calibri" w:hAnsi="Calibri" w:cs="Calibri"/>
            <w:color w:val="0000FF"/>
          </w:rPr>
          <w:t>программы</w:t>
        </w:r>
      </w:hyperlink>
      <w:r>
        <w:rPr>
          <w:rFonts w:ascii="Calibri" w:hAnsi="Calibri" w:cs="Calibri"/>
        </w:rPr>
        <w:t xml:space="preserve"> по антикоррупционному просвещению граждан;</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7" w:name="Par76"/>
      <w:bookmarkEnd w:id="7"/>
      <w:r>
        <w:rPr>
          <w:rFonts w:ascii="Calibri" w:hAnsi="Calibri" w:cs="Calibri"/>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административной ответственности юридических лиц за коррупционные правонарушения;</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освобождения юридического лица от административной ответственности, предусмотренной </w:t>
      </w:r>
      <w:hyperlink r:id="rId18" w:history="1">
        <w:r>
          <w:rPr>
            <w:rFonts w:ascii="Calibri" w:hAnsi="Calibri" w:cs="Calibri"/>
            <w:color w:val="0000FF"/>
          </w:rPr>
          <w:t>статьей 19.28</w:t>
        </w:r>
      </w:hyperlink>
      <w:r>
        <w:rPr>
          <w:rFonts w:ascii="Calibri" w:hAnsi="Calibri" w:cs="Calibri"/>
        </w:rP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системы мер имущественной ответственности за коррупционные правонарушения;</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в целях противодействия коррупции системы запретов, ограничений и обязанностей;</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и тактики защиты лиц, сообщающих о фактах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w:t>
      </w:r>
      <w:r>
        <w:rPr>
          <w:rFonts w:ascii="Calibri" w:hAnsi="Calibri" w:cs="Calibri"/>
        </w:rPr>
        <w:lastRenderedPageBreak/>
        <w:t>Российской Федерации.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Доклад о результатах исполнения настоящего </w:t>
      </w:r>
      <w:hyperlink w:anchor="Par75" w:history="1">
        <w:r>
          <w:rPr>
            <w:rFonts w:ascii="Calibri" w:hAnsi="Calibri" w:cs="Calibri"/>
            <w:color w:val="0000FF"/>
          </w:rPr>
          <w:t>подпункта</w:t>
        </w:r>
      </w:hyperlink>
      <w:r>
        <w:rPr>
          <w:rFonts w:ascii="Calibri" w:hAnsi="Calibri" w:cs="Calibri"/>
        </w:rPr>
        <w:t xml:space="preserve"> представить до 1 октября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8" w:name="Par86"/>
      <w:bookmarkEnd w:id="8"/>
      <w:r>
        <w:rPr>
          <w:rFonts w:ascii="Calibri" w:hAnsi="Calibri" w:cs="Calibri"/>
        </w:rPr>
        <w:t>ж) обеспечить:</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19" w:history="1">
        <w:r>
          <w:rPr>
            <w:rFonts w:ascii="Calibri" w:hAnsi="Calibri" w:cs="Calibri"/>
            <w:color w:val="0000FF"/>
          </w:rPr>
          <w:t>статьей 19.28</w:t>
        </w:r>
      </w:hyperlink>
      <w:r>
        <w:rPr>
          <w:rFonts w:ascii="Calibri" w:hAnsi="Calibri" w:cs="Calibri"/>
        </w:rPr>
        <w:t xml:space="preserve"> Кодекса и затрагивающего интересы Российской Федерации. Доклад о результатах исполнения представить до 1 ноября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9" w:name="Par89"/>
      <w:bookmarkEnd w:id="9"/>
      <w:r>
        <w:rPr>
          <w:rFonts w:ascii="Calibri" w:hAnsi="Calibri" w:cs="Calibri"/>
        </w:rPr>
        <w:t>з) продолжить работу:</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подготовке к проведению в Российской Федерации в 2015 году шестой сессии Конференции государств - участников Конвенции ООН против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Доклад о результатах исполнения настоящего </w:t>
      </w:r>
      <w:hyperlink w:anchor="Par89" w:history="1">
        <w:r>
          <w:rPr>
            <w:rFonts w:ascii="Calibri" w:hAnsi="Calibri" w:cs="Calibri"/>
            <w:color w:val="0000FF"/>
          </w:rPr>
          <w:t>подпункта</w:t>
        </w:r>
      </w:hyperlink>
      <w:r>
        <w:rPr>
          <w:rFonts w:ascii="Calibri" w:hAnsi="Calibri" w:cs="Calibri"/>
        </w:rPr>
        <w:t xml:space="preserve"> представить до 1 декабря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обеспечить реализацию Федерального </w:t>
      </w:r>
      <w:hyperlink r:id="rId20" w:history="1">
        <w:r>
          <w:rPr>
            <w:rFonts w:ascii="Calibri" w:hAnsi="Calibri" w:cs="Calibri"/>
            <w:color w:val="0000FF"/>
          </w:rPr>
          <w:t>закона</w:t>
        </w:r>
      </w:hyperlink>
      <w:r>
        <w:rPr>
          <w:rFonts w:ascii="Calibri" w:hAnsi="Calibri" w:cs="Calibri"/>
        </w:rP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рассмотреть вопросы:</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10" w:name="Par95"/>
      <w:bookmarkEnd w:id="10"/>
      <w:r>
        <w:rPr>
          <w:rFonts w:ascii="Calibri" w:hAnsi="Calibri" w:cs="Calibri"/>
        </w:rPr>
        <w:t xml:space="preserve">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w:t>
      </w:r>
      <w:hyperlink r:id="rId21" w:history="1">
        <w:r>
          <w:rPr>
            <w:rFonts w:ascii="Calibri" w:hAnsi="Calibri" w:cs="Calibri"/>
            <w:color w:val="0000FF"/>
          </w:rPr>
          <w:t>законодательства</w:t>
        </w:r>
      </w:hyperlink>
      <w:r>
        <w:rPr>
          <w:rFonts w:ascii="Calibri" w:hAnsi="Calibri" w:cs="Calibri"/>
        </w:rPr>
        <w:t xml:space="preserve"> Российской Федерации и иных нормативных правовых актов о контрактной системе в сфере закупок;</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изменений в Федеральный </w:t>
      </w:r>
      <w:hyperlink r:id="rId22" w:history="1">
        <w:r>
          <w:rPr>
            <w:rFonts w:ascii="Calibri" w:hAnsi="Calibri" w:cs="Calibri"/>
            <w:color w:val="0000FF"/>
          </w:rPr>
          <w:t>закон</w:t>
        </w:r>
      </w:hyperlink>
      <w:r>
        <w:rPr>
          <w:rFonts w:ascii="Calibri" w:hAnsi="Calibri" w:cs="Calibri"/>
        </w:rPr>
        <w:t xml:space="preserve">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Доклад о результатах исполнения настоящего </w:t>
      </w:r>
      <w:hyperlink w:anchor="Par95" w:history="1">
        <w:r>
          <w:rPr>
            <w:rFonts w:ascii="Calibri" w:hAnsi="Calibri" w:cs="Calibri"/>
            <w:color w:val="0000FF"/>
          </w:rPr>
          <w:t>подпункта</w:t>
        </w:r>
      </w:hyperlink>
      <w:r>
        <w:rPr>
          <w:rFonts w:ascii="Calibri" w:hAnsi="Calibri" w:cs="Calibri"/>
        </w:rPr>
        <w:t xml:space="preserve"> представить до 1 ноября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обеспечить ежегодное проведение на базе федерального государственного бюджетного </w:t>
      </w:r>
      <w:r>
        <w:rPr>
          <w:rFonts w:ascii="Calibri" w:hAnsi="Calibri" w:cs="Calibri"/>
        </w:rPr>
        <w:lastRenderedPageBreak/>
        <w:t>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11" w:name="Par101"/>
      <w:bookmarkEnd w:id="11"/>
      <w:r>
        <w:rPr>
          <w:rFonts w:ascii="Calibri" w:hAnsi="Calibri" w:cs="Calibri"/>
        </w:rPr>
        <w:t>о) обеспечить разработку и внедрение в образовательных организациях:</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типовых дополнительных профессиональных программ по вопросам противодействия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Доклад о результатах исполнения настоящего </w:t>
      </w:r>
      <w:hyperlink w:anchor="Par101" w:history="1">
        <w:r>
          <w:rPr>
            <w:rFonts w:ascii="Calibri" w:hAnsi="Calibri" w:cs="Calibri"/>
            <w:color w:val="0000FF"/>
          </w:rPr>
          <w:t>подпункта</w:t>
        </w:r>
      </w:hyperlink>
      <w:r>
        <w:rPr>
          <w:rFonts w:ascii="Calibri" w:hAnsi="Calibri" w:cs="Calibri"/>
        </w:rPr>
        <w:t xml:space="preserve"> представить до 1 сентября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подготовить и представить в установленном порядке:</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предложения по совершенствованию Типового </w:t>
      </w:r>
      <w:hyperlink r:id="rId23" w:history="1">
        <w:r>
          <w:rPr>
            <w:rFonts w:ascii="Calibri" w:hAnsi="Calibri" w:cs="Calibri"/>
            <w:color w:val="0000FF"/>
          </w:rPr>
          <w:t>кодекса</w:t>
        </w:r>
      </w:hyperlink>
      <w:r>
        <w:rPr>
          <w:rFonts w:ascii="Calibri" w:hAnsi="Calibri" w:cs="Calibri"/>
        </w:rP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12" w:name="Par108"/>
      <w:bookmarkEnd w:id="12"/>
      <w:r>
        <w:rPr>
          <w:rFonts w:ascii="Calibri" w:hAnsi="Calibri" w:cs="Calibri"/>
        </w:rPr>
        <w:t>р) определить до 1 октября 2014 г. перечень нормативных правовых актов, которые необходимо разработать в целях противодействия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 органам - для организаций, созданных в целях выполнения задач, поставленных перед этими органами;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 созданным в целях выполнения задач, поставленных перед государственными органами;</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13" w:name="Par111"/>
      <w:bookmarkEnd w:id="13"/>
      <w:r>
        <w:rPr>
          <w:rFonts w:ascii="Calibri" w:hAnsi="Calibri" w:cs="Calibri"/>
        </w:rPr>
        <w:t xml:space="preserve">с) обеспечить до 1 августа 2015 г. принятие государственными органами и организациями, указанными в </w:t>
      </w:r>
      <w:hyperlink w:anchor="Par108" w:history="1">
        <w:r>
          <w:rPr>
            <w:rFonts w:ascii="Calibri" w:hAnsi="Calibri" w:cs="Calibri"/>
            <w:color w:val="0000FF"/>
          </w:rPr>
          <w:t>подпункте "р"</w:t>
        </w:r>
      </w:hyperlink>
      <w:r>
        <w:rPr>
          <w:rFonts w:ascii="Calibri" w:hAnsi="Calibri" w:cs="Calibri"/>
        </w:rPr>
        <w:t xml:space="preserve"> настоящего пункта, необходимых нормативных правовых актов.</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Доклад о результатах исполнения </w:t>
      </w:r>
      <w:hyperlink w:anchor="Par108" w:history="1">
        <w:r>
          <w:rPr>
            <w:rFonts w:ascii="Calibri" w:hAnsi="Calibri" w:cs="Calibri"/>
            <w:color w:val="0000FF"/>
          </w:rPr>
          <w:t>подпунктов "р"</w:t>
        </w:r>
      </w:hyperlink>
      <w:r>
        <w:rPr>
          <w:rFonts w:ascii="Calibri" w:hAnsi="Calibri" w:cs="Calibri"/>
        </w:rPr>
        <w:t xml:space="preserve"> и </w:t>
      </w:r>
      <w:hyperlink w:anchor="Par111" w:history="1">
        <w:r>
          <w:rPr>
            <w:rFonts w:ascii="Calibri" w:hAnsi="Calibri" w:cs="Calibri"/>
            <w:color w:val="0000FF"/>
          </w:rPr>
          <w:t>"с"</w:t>
        </w:r>
      </w:hyperlink>
      <w:r>
        <w:rPr>
          <w:rFonts w:ascii="Calibri" w:hAnsi="Calibri" w:cs="Calibri"/>
        </w:rPr>
        <w:t xml:space="preserve"> настоящего пункта представить до 1 октября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организовать:</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мониторинг исполнения установленного </w:t>
      </w:r>
      <w:hyperlink r:id="rId24" w:history="1">
        <w:r>
          <w:rPr>
            <w:rFonts w:ascii="Calibri" w:hAnsi="Calibri" w:cs="Calibri"/>
            <w:color w:val="0000FF"/>
          </w:rPr>
          <w:t>порядка</w:t>
        </w:r>
      </w:hyperlink>
      <w:r>
        <w:rPr>
          <w:rFonts w:ascii="Calibri" w:hAnsi="Calibri" w:cs="Calibri"/>
        </w:rPr>
        <w:t xml:space="preserve">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w:t>
      </w:r>
      <w:r>
        <w:rPr>
          <w:rFonts w:ascii="Calibri" w:hAnsi="Calibri" w:cs="Calibri"/>
        </w:rPr>
        <w:lastRenderedPageBreak/>
        <w:t>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14" w:name="Par118"/>
      <w:bookmarkEnd w:id="14"/>
      <w:r>
        <w:rPr>
          <w:rFonts w:ascii="Calibri" w:hAnsi="Calibri" w:cs="Calibri"/>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 обеспечить осуществление сотрудничества с Международной антикоррупционной академией;</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15" w:name="Par121"/>
      <w:bookmarkEnd w:id="15"/>
      <w:r>
        <w:rPr>
          <w:rFonts w:ascii="Calibri" w:hAnsi="Calibri" w:cs="Calibri"/>
        </w:rPr>
        <w:t>ш) обеспечить финансирование:</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мероприятий, предусмотренных </w:t>
      </w:r>
      <w:hyperlink w:anchor="Par62" w:history="1">
        <w:r>
          <w:rPr>
            <w:rFonts w:ascii="Calibri" w:hAnsi="Calibri" w:cs="Calibri"/>
            <w:color w:val="0000FF"/>
          </w:rPr>
          <w:t>подпунктом "б" пункта 1</w:t>
        </w:r>
      </w:hyperlink>
      <w:r>
        <w:rPr>
          <w:rFonts w:ascii="Calibri" w:hAnsi="Calibri" w:cs="Calibri"/>
        </w:rPr>
        <w:t xml:space="preserve">, а также </w:t>
      </w:r>
      <w:hyperlink w:anchor="Par66" w:history="1">
        <w:r>
          <w:rPr>
            <w:rFonts w:ascii="Calibri" w:hAnsi="Calibri" w:cs="Calibri"/>
            <w:color w:val="0000FF"/>
          </w:rPr>
          <w:t>подпунктами "в"</w:t>
        </w:r>
      </w:hyperlink>
      <w:r>
        <w:rPr>
          <w:rFonts w:ascii="Calibri" w:hAnsi="Calibri" w:cs="Calibri"/>
        </w:rPr>
        <w:t xml:space="preserve">, </w:t>
      </w:r>
      <w:hyperlink w:anchor="Par76" w:history="1">
        <w:r>
          <w:rPr>
            <w:rFonts w:ascii="Calibri" w:hAnsi="Calibri" w:cs="Calibri"/>
            <w:color w:val="0000FF"/>
          </w:rPr>
          <w:t>"е"</w:t>
        </w:r>
      </w:hyperlink>
      <w:r>
        <w:rPr>
          <w:rFonts w:ascii="Calibri" w:hAnsi="Calibri" w:cs="Calibri"/>
        </w:rPr>
        <w:t xml:space="preserve">, </w:t>
      </w:r>
      <w:hyperlink w:anchor="Par86" w:history="1">
        <w:r>
          <w:rPr>
            <w:rFonts w:ascii="Calibri" w:hAnsi="Calibri" w:cs="Calibri"/>
            <w:color w:val="0000FF"/>
          </w:rPr>
          <w:t>"ж"</w:t>
        </w:r>
      </w:hyperlink>
      <w:r>
        <w:rPr>
          <w:rFonts w:ascii="Calibri" w:hAnsi="Calibri" w:cs="Calibri"/>
        </w:rPr>
        <w:t xml:space="preserve"> и </w:t>
      </w:r>
      <w:hyperlink w:anchor="Par118" w:history="1">
        <w:r>
          <w:rPr>
            <w:rFonts w:ascii="Calibri" w:hAnsi="Calibri" w:cs="Calibri"/>
            <w:color w:val="0000FF"/>
          </w:rPr>
          <w:t>"х"</w:t>
        </w:r>
      </w:hyperlink>
      <w:r>
        <w:rPr>
          <w:rFonts w:ascii="Calibri" w:hAnsi="Calibri" w:cs="Calibri"/>
        </w:rPr>
        <w:t xml:space="preserve"> настоящего пункта;</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в Российской Федерации в 2015 году шестой сессии Конференции государств - участников Конвенции ООН против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Доклад о результатах исполнения настоящего </w:t>
      </w:r>
      <w:hyperlink w:anchor="Par121" w:history="1">
        <w:r>
          <w:rPr>
            <w:rFonts w:ascii="Calibri" w:hAnsi="Calibri" w:cs="Calibri"/>
            <w:color w:val="0000FF"/>
          </w:rPr>
          <w:t>подпункта</w:t>
        </w:r>
      </w:hyperlink>
      <w:r>
        <w:rPr>
          <w:rFonts w:ascii="Calibri" w:hAnsi="Calibri" w:cs="Calibri"/>
        </w:rPr>
        <w:t xml:space="preserve"> представить до 1 декабря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организационно-методическом обеспечении предупреждения коррупции в негосударственном секторе;</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результатах борьбы правоохранительных органов с коррупционными преступлениями и задачах по совершенствованию этой деятельности;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ходе работы по совершенствованию нормативно-правовой базы в сфере противодействия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ходе реализации </w:t>
      </w:r>
      <w:hyperlink r:id="rId25" w:history="1">
        <w:r>
          <w:rPr>
            <w:rFonts w:ascii="Calibri" w:hAnsi="Calibri" w:cs="Calibri"/>
            <w:color w:val="0000FF"/>
          </w:rPr>
          <w:t>программы</w:t>
        </w:r>
      </w:hyperlink>
      <w:r>
        <w:rPr>
          <w:rFonts w:ascii="Calibri" w:hAnsi="Calibri" w:cs="Calibri"/>
        </w:rPr>
        <w:t xml:space="preserve"> антикоррупционного просвещения;</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борьбе с коррупционными преступлениями в сфере жилищно-коммунального хозяйства;</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ходе подготовки к проведению в Российской Федерации шестой сессии Конференции государств - участников Конвенции ООН против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проблемах борьбы с коррупцией в сфере исполнения государственного оборонного заказа и мерах по совершенствованию этой работы;</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обеспечить:</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w:t>
      </w:r>
      <w:r>
        <w:rPr>
          <w:rFonts w:ascii="Calibri" w:hAnsi="Calibri" w:cs="Calibri"/>
        </w:rPr>
        <w:lastRenderedPageBreak/>
        <w:t>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16" w:name="Par143"/>
      <w:bookmarkEnd w:id="16"/>
      <w:r>
        <w:rPr>
          <w:rFonts w:ascii="Calibri" w:hAnsi="Calibri" w:cs="Calibri"/>
        </w:rP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Доклад о результатах исполнения настоящего </w:t>
      </w:r>
      <w:hyperlink w:anchor="Par143" w:history="1">
        <w:r>
          <w:rPr>
            <w:rFonts w:ascii="Calibri" w:hAnsi="Calibri" w:cs="Calibri"/>
            <w:color w:val="0000FF"/>
          </w:rPr>
          <w:t>пункта</w:t>
        </w:r>
      </w:hyperlink>
      <w:r>
        <w:rPr>
          <w:rFonts w:ascii="Calibri" w:hAnsi="Calibri" w:cs="Calibri"/>
        </w:rPr>
        <w:t xml:space="preserve"> представить до 1 сентября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17" w:name="Par149"/>
      <w:bookmarkEnd w:id="17"/>
      <w:r>
        <w:rPr>
          <w:rFonts w:ascii="Calibri" w:hAnsi="Calibri" w:cs="Calibri"/>
        </w:rPr>
        <w:t>б) обеспечить:</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необходимых случаях участие специалистов в международных антикоррупционных мероприятиях;</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w:t>
      </w:r>
      <w:hyperlink r:id="rId26" w:history="1">
        <w:r>
          <w:rPr>
            <w:rFonts w:ascii="Calibri" w:hAnsi="Calibri" w:cs="Calibri"/>
            <w:color w:val="0000FF"/>
          </w:rPr>
          <w:t>обязанности</w:t>
        </w:r>
      </w:hyperlink>
      <w:r>
        <w:rPr>
          <w:rFonts w:ascii="Calibri" w:hAnsi="Calibri" w:cs="Calibri"/>
        </w:rPr>
        <w:t xml:space="preserve">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18" w:name="Par155"/>
      <w:bookmarkEnd w:id="18"/>
      <w:r>
        <w:rPr>
          <w:rFonts w:ascii="Calibri" w:hAnsi="Calibri" w:cs="Calibri"/>
        </w:rPr>
        <w:lastRenderedPageBreak/>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Доклад о результатах исполнения </w:t>
      </w:r>
      <w:hyperlink w:anchor="Par149" w:history="1">
        <w:r>
          <w:rPr>
            <w:rFonts w:ascii="Calibri" w:hAnsi="Calibri" w:cs="Calibri"/>
            <w:color w:val="0000FF"/>
          </w:rPr>
          <w:t>подпунктов "б"</w:t>
        </w:r>
      </w:hyperlink>
      <w:r>
        <w:rPr>
          <w:rFonts w:ascii="Calibri" w:hAnsi="Calibri" w:cs="Calibri"/>
        </w:rPr>
        <w:t xml:space="preserve"> - </w:t>
      </w:r>
      <w:hyperlink w:anchor="Par155" w:history="1">
        <w:r>
          <w:rPr>
            <w:rFonts w:ascii="Calibri" w:hAnsi="Calibri" w:cs="Calibri"/>
            <w:color w:val="0000FF"/>
          </w:rPr>
          <w:t>"г" пункта 5</w:t>
        </w:r>
      </w:hyperlink>
      <w:r>
        <w:rPr>
          <w:rFonts w:ascii="Calibri" w:hAnsi="Calibri" w:cs="Calibri"/>
        </w:rPr>
        <w:t xml:space="preserve"> настоящего Национального плана представить:</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Полномочным представителям Президента Российской Федерации в федеральных округах:</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19" w:name="Par167"/>
      <w:bookmarkEnd w:id="19"/>
      <w:r>
        <w:rPr>
          <w:rFonts w:ascii="Calibri" w:hAnsi="Calibri" w:cs="Calibri"/>
        </w:rP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осуществить контроль за образованием в территориальных органах федеральных государственных органов, государственных органах субъектов Российской Федерации, органах местного самоуправления, государственных и муниципальных учреждениях, научных и иных организациях, расположенных на территории соответствующего субъекта Российской Федерации, комиссий по противодействию коррупции и наличием в их составе представителей этих органов, учреждений и организаций. Доклад о результатах исполнения представить для обобщения полномочным представителям Президента Российской Федерации в федеральных округах до 1 сентября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20" w:name="Par169"/>
      <w:bookmarkEnd w:id="20"/>
      <w:r>
        <w:rPr>
          <w:rFonts w:ascii="Calibri" w:hAnsi="Calibri" w:cs="Calibri"/>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усилить контроль за организацией работы по противодействию коррупции в муниципальных органах;</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21" w:name="Par171"/>
      <w:bookmarkEnd w:id="21"/>
      <w:r>
        <w:rPr>
          <w:rFonts w:ascii="Calibri" w:hAnsi="Calibri" w:cs="Calibri"/>
        </w:rP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Доклад о результатах исполнения </w:t>
      </w:r>
      <w:hyperlink w:anchor="Par169" w:history="1">
        <w:r>
          <w:rPr>
            <w:rFonts w:ascii="Calibri" w:hAnsi="Calibri" w:cs="Calibri"/>
            <w:color w:val="0000FF"/>
          </w:rPr>
          <w:t>подпунктов "б"</w:t>
        </w:r>
      </w:hyperlink>
      <w:r>
        <w:rPr>
          <w:rFonts w:ascii="Calibri" w:hAnsi="Calibri" w:cs="Calibri"/>
        </w:rPr>
        <w:t xml:space="preserve"> - </w:t>
      </w:r>
      <w:hyperlink w:anchor="Par171" w:history="1">
        <w:r>
          <w:rPr>
            <w:rFonts w:ascii="Calibri" w:hAnsi="Calibri" w:cs="Calibri"/>
            <w:color w:val="0000FF"/>
          </w:rPr>
          <w:t>"г"</w:t>
        </w:r>
      </w:hyperlink>
      <w:r>
        <w:rPr>
          <w:rFonts w:ascii="Calibri" w:hAnsi="Calibri" w:cs="Calibri"/>
        </w:rP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ar167" w:history="1">
        <w:r>
          <w:rPr>
            <w:rFonts w:ascii="Calibri" w:hAnsi="Calibri" w:cs="Calibri"/>
            <w:color w:val="0000FF"/>
          </w:rPr>
          <w:t>пункта 8</w:t>
        </w:r>
      </w:hyperlink>
      <w:r>
        <w:rPr>
          <w:rFonts w:ascii="Calibri" w:hAnsi="Calibri" w:cs="Calibri"/>
        </w:rP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Генеральному прокурору Российской Федерации: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Генеральной прокуратуре Российской Федерации: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 учетом результатов исполнения </w:t>
      </w:r>
      <w:hyperlink r:id="rId27" w:history="1">
        <w:r>
          <w:rPr>
            <w:rFonts w:ascii="Calibri" w:hAnsi="Calibri" w:cs="Calibri"/>
            <w:color w:val="0000FF"/>
          </w:rPr>
          <w:t>подпункта "б" пункта 7</w:t>
        </w:r>
      </w:hyperlink>
      <w:r>
        <w:rPr>
          <w:rFonts w:ascii="Calibri" w:hAnsi="Calibri" w:cs="Calibri"/>
        </w:rP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22" w:name="Par180"/>
      <w:bookmarkEnd w:id="22"/>
      <w:r>
        <w:rPr>
          <w:rFonts w:ascii="Calibri" w:hAnsi="Calibri" w:cs="Calibri"/>
        </w:rPr>
        <w:t>б) совместно с заинтересованными федеральными государственными органами: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принять практические меры по совершенствованию механизма защиты имущественных </w:t>
      </w:r>
      <w:r>
        <w:rPr>
          <w:rFonts w:ascii="Calibri" w:hAnsi="Calibri" w:cs="Calibri"/>
        </w:rPr>
        <w:lastRenderedPageBreak/>
        <w:t>прав граждан, организаций и государства в случае нарушения указанных прав в результате совершения коррупционных правонарушений;</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Доклад о результатах исполнения настоящего </w:t>
      </w:r>
      <w:hyperlink w:anchor="Par180" w:history="1">
        <w:r>
          <w:rPr>
            <w:rFonts w:ascii="Calibri" w:hAnsi="Calibri" w:cs="Calibri"/>
            <w:color w:val="0000FF"/>
          </w:rPr>
          <w:t>подпункта</w:t>
        </w:r>
      </w:hyperlink>
      <w:r>
        <w:rPr>
          <w:rFonts w:ascii="Calibri" w:hAnsi="Calibri" w:cs="Calibri"/>
        </w:rPr>
        <w:t xml:space="preserve"> представить до 1 октября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w:t>
      </w:r>
      <w:hyperlink r:id="rId28" w:history="1">
        <w:r>
          <w:rPr>
            <w:rFonts w:ascii="Calibri" w:hAnsi="Calibri" w:cs="Calibri"/>
            <w:color w:val="0000FF"/>
          </w:rPr>
          <w:t>статьей 19.28</w:t>
        </w:r>
      </w:hyperlink>
      <w:r>
        <w:rPr>
          <w:rFonts w:ascii="Calibri" w:hAnsi="Calibri" w:cs="Calibri"/>
        </w:rP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совместно с Министерством иностранных дел Российской Федерации представить до 1 ноября 2015 г. информацию:</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30" w:history="1">
        <w:r>
          <w:rPr>
            <w:rFonts w:ascii="Calibri" w:hAnsi="Calibri" w:cs="Calibri"/>
            <w:color w:val="0000FF"/>
          </w:rPr>
          <w:t>статья 19.28</w:t>
        </w:r>
      </w:hyperlink>
      <w:r>
        <w:rPr>
          <w:rFonts w:ascii="Calibri" w:hAnsi="Calibri" w:cs="Calibri"/>
        </w:rPr>
        <w:t xml:space="preserve"> Кодекса Российской Федерации об административных правонарушениях). Доклад о результатах исполнения представить до 15 октября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обеспечить реализацию принятых мер. Доклад о результатах исполнения представить до 1 декабря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w:t>
      </w:r>
      <w:r>
        <w:rPr>
          <w:rFonts w:ascii="Calibri" w:hAnsi="Calibri" w:cs="Calibri"/>
        </w:rPr>
        <w:lastRenderedPageBreak/>
        <w:t xml:space="preserve">преследования по уголовным делам коррупционной направленности с учетом </w:t>
      </w:r>
      <w:hyperlink r:id="rId31" w:history="1">
        <w:r>
          <w:rPr>
            <w:rFonts w:ascii="Calibri" w:hAnsi="Calibri" w:cs="Calibri"/>
            <w:color w:val="0000FF"/>
          </w:rPr>
          <w:t>постановления</w:t>
        </w:r>
      </w:hyperlink>
      <w:r>
        <w:rPr>
          <w:rFonts w:ascii="Calibri" w:hAnsi="Calibri" w:cs="Calibri"/>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Министерству внутренних дел Российской Федерации: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Министерству иностранных дел Российской Федерации: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осуществлять:</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32" w:history="1">
        <w:r>
          <w:rPr>
            <w:rFonts w:ascii="Calibri" w:hAnsi="Calibri" w:cs="Calibri"/>
            <w:color w:val="0000FF"/>
          </w:rPr>
          <w:t>закона</w:t>
        </w:r>
      </w:hyperlink>
      <w:r>
        <w:rPr>
          <w:rFonts w:ascii="Calibri" w:hAnsi="Calibri" w:cs="Calibri"/>
        </w:rP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Министерству юстиции Российской Федерации: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33" w:history="1">
        <w:r>
          <w:rPr>
            <w:rFonts w:ascii="Calibri" w:hAnsi="Calibri" w:cs="Calibri"/>
            <w:color w:val="0000FF"/>
          </w:rPr>
          <w:t>программой</w:t>
        </w:r>
      </w:hyperlink>
      <w:r>
        <w:rPr>
          <w:rFonts w:ascii="Calibri" w:hAnsi="Calibri" w:cs="Calibri"/>
        </w:rP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23" w:name="Par209"/>
      <w:bookmarkEnd w:id="23"/>
      <w:r>
        <w:rPr>
          <w:rFonts w:ascii="Calibri" w:hAnsi="Calibri" w:cs="Calibri"/>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деятельности по поиску имущества, подлежащего изъятию в обеспечение штрафа;</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Доклад о результатах исполнения настоящего </w:t>
      </w:r>
      <w:hyperlink w:anchor="Par209" w:history="1">
        <w:r>
          <w:rPr>
            <w:rFonts w:ascii="Calibri" w:hAnsi="Calibri" w:cs="Calibri"/>
            <w:color w:val="0000FF"/>
          </w:rPr>
          <w:t>подпункта</w:t>
        </w:r>
      </w:hyperlink>
      <w:r>
        <w:rPr>
          <w:rFonts w:ascii="Calibri" w:hAnsi="Calibri" w:cs="Calibri"/>
        </w:rPr>
        <w:t xml:space="preserve"> представить до 1 сентября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Управлению Президента Российской Федерации по вопросам противодействия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осуществить проверки организации работы по профилактике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Федеральном агентстве по управлению государственным имуществом, представив доклад до 1 июля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Государственной корпорации по атомной энергии "Росатом", представив доклад до 1 июня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органах государственной власти субъектов Российской Федерации, представив доклад до 1 октября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w:t>
      </w:r>
      <w:r>
        <w:rPr>
          <w:rFonts w:ascii="Calibri" w:hAnsi="Calibri" w:cs="Calibri"/>
        </w:rPr>
        <w:lastRenderedPageBreak/>
        <w:t>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24" w:name="Par231"/>
      <w:bookmarkEnd w:id="24"/>
      <w:r>
        <w:rPr>
          <w:rFonts w:ascii="Calibri" w:hAnsi="Calibri" w:cs="Calibri"/>
        </w:rPr>
        <w:t>19. Федеральной службе по военно-техническому сотрудничеству в установленном порядке:</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обеспечить внедрение системы действенных мер по борьбе с коррупцией;</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принимать участие в международных мероприятиях, касающихся противодействия коррупции в сфере обороны.</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Доклад о результатах исполнения настоящего </w:t>
      </w:r>
      <w:hyperlink w:anchor="Par231" w:history="1">
        <w:r>
          <w:rPr>
            <w:rFonts w:ascii="Calibri" w:hAnsi="Calibri" w:cs="Calibri"/>
            <w:color w:val="0000FF"/>
          </w:rPr>
          <w:t>пункта</w:t>
        </w:r>
      </w:hyperlink>
      <w:r>
        <w:rPr>
          <w:rFonts w:ascii="Calibri" w:hAnsi="Calibri" w:cs="Calibri"/>
        </w:rPr>
        <w:t xml:space="preserve"> представить до 1 октября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Рекомендовать:</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25" w:name="Par239"/>
      <w:bookmarkEnd w:id="25"/>
      <w:r>
        <w:rPr>
          <w:rFonts w:ascii="Calibri" w:hAnsi="Calibri" w:cs="Calibri"/>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разработать и осуществить комплекс мер по реализации требований </w:t>
      </w:r>
      <w:hyperlink r:id="rId34" w:history="1">
        <w:r>
          <w:rPr>
            <w:rFonts w:ascii="Calibri" w:hAnsi="Calibri" w:cs="Calibri"/>
            <w:color w:val="0000FF"/>
          </w:rPr>
          <w:t>статьи 13.3</w:t>
        </w:r>
      </w:hyperlink>
      <w:r>
        <w:rPr>
          <w:rFonts w:ascii="Calibri" w:hAnsi="Calibri" w:cs="Calibri"/>
        </w:rPr>
        <w:t xml:space="preserve">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регулярно проводить занятия по антикоррупционной тематике с руководителями и сотрудниками организаций.</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Доклад о результатах исполнения настоящего </w:t>
      </w:r>
      <w:hyperlink w:anchor="Par239" w:history="1">
        <w:r>
          <w:rPr>
            <w:rFonts w:ascii="Calibri" w:hAnsi="Calibri" w:cs="Calibri"/>
            <w:color w:val="0000FF"/>
          </w:rPr>
          <w:t>пункта</w:t>
        </w:r>
      </w:hyperlink>
      <w:r>
        <w:rPr>
          <w:rFonts w:ascii="Calibri" w:hAnsi="Calibri" w:cs="Calibri"/>
        </w:rPr>
        <w:t xml:space="preserve"> представить до 1 декабря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bookmarkStart w:id="26" w:name="Par245"/>
      <w:bookmarkEnd w:id="26"/>
      <w:r>
        <w:rPr>
          <w:rFonts w:ascii="Calibri" w:hAnsi="Calibri" w:cs="Calibri"/>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Доклад о результатах исполнения настоящего </w:t>
      </w:r>
      <w:hyperlink w:anchor="Par245" w:history="1">
        <w:r>
          <w:rPr>
            <w:rFonts w:ascii="Calibri" w:hAnsi="Calibri" w:cs="Calibri"/>
            <w:color w:val="0000FF"/>
          </w:rPr>
          <w:t>пункта</w:t>
        </w:r>
      </w:hyperlink>
      <w:r>
        <w:rPr>
          <w:rFonts w:ascii="Calibri" w:hAnsi="Calibri" w:cs="Calibri"/>
        </w:rPr>
        <w:t xml:space="preserve"> представить до 1 ноября 2015 г.</w:t>
      </w:r>
    </w:p>
    <w:p w:rsidR="00475DF1" w:rsidRDefault="0047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475DF1" w:rsidRDefault="00475DF1">
      <w:pPr>
        <w:widowControl w:val="0"/>
        <w:autoSpaceDE w:val="0"/>
        <w:autoSpaceDN w:val="0"/>
        <w:adjustRightInd w:val="0"/>
        <w:spacing w:after="0" w:line="240" w:lineRule="auto"/>
        <w:jc w:val="both"/>
        <w:rPr>
          <w:rFonts w:ascii="Calibri" w:hAnsi="Calibri" w:cs="Calibri"/>
        </w:rPr>
      </w:pPr>
    </w:p>
    <w:p w:rsidR="00475DF1" w:rsidRDefault="00475DF1">
      <w:pPr>
        <w:widowControl w:val="0"/>
        <w:autoSpaceDE w:val="0"/>
        <w:autoSpaceDN w:val="0"/>
        <w:adjustRightInd w:val="0"/>
        <w:spacing w:after="0" w:line="240" w:lineRule="auto"/>
        <w:jc w:val="both"/>
        <w:rPr>
          <w:rFonts w:ascii="Calibri" w:hAnsi="Calibri" w:cs="Calibri"/>
        </w:rPr>
      </w:pPr>
    </w:p>
    <w:p w:rsidR="00475DF1" w:rsidRDefault="00475DF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F771F" w:rsidRDefault="000F771F"/>
    <w:sectPr w:rsidR="000F771F" w:rsidSect="00743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rsids>
    <w:rsidRoot w:val="00475DF1"/>
    <w:rsid w:val="000F771F"/>
    <w:rsid w:val="00475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A7DEE63E6915780B7951922D86FBF96F0452C8133CC1415BBDD2B036E48CBD01E27EA256D96EE557Z1G" TargetMode="External"/><Relationship Id="rId13" Type="http://schemas.openxmlformats.org/officeDocument/2006/relationships/hyperlink" Target="consultantplus://offline/ref=62A7DEE63E6915780B7951922D86FBF96F0755C2153DC1415BBDD2B036E48CBD01E27EA150DB56ZEG" TargetMode="External"/><Relationship Id="rId18" Type="http://schemas.openxmlformats.org/officeDocument/2006/relationships/hyperlink" Target="consultantplus://offline/ref=62A7DEE63E6915780B7951922D86FBF96F0755C2153DC1415BBDD2B036E48CBD01E27EA150DB56ZEG" TargetMode="External"/><Relationship Id="rId26" Type="http://schemas.openxmlformats.org/officeDocument/2006/relationships/hyperlink" Target="consultantplus://offline/ref=62A7DEE63E6915780B794F9C2986FBF96F0450C8163AC1415BBDD2B0365EZ4G" TargetMode="External"/><Relationship Id="rId3" Type="http://schemas.openxmlformats.org/officeDocument/2006/relationships/webSettings" Target="webSettings.xml"/><Relationship Id="rId21" Type="http://schemas.openxmlformats.org/officeDocument/2006/relationships/hyperlink" Target="consultantplus://offline/ref=62A7DEE63E6915780B7951922D86FBF96F0754C31436C1415BBDD2B0365EZ4G" TargetMode="External"/><Relationship Id="rId34" Type="http://schemas.openxmlformats.org/officeDocument/2006/relationships/hyperlink" Target="consultantplus://offline/ref=62A7DEE63E6915780B7951922D86FBF96F0451C31037C1415BBDD2B036E48CBD01E27EAA55Z6G" TargetMode="External"/><Relationship Id="rId7" Type="http://schemas.openxmlformats.org/officeDocument/2006/relationships/hyperlink" Target="consultantplus://offline/ref=62A7DEE63E6915780B7951922D86FBF96F0452C8133CC1415BBDD2B036E48CBD01E27EA256D96EE557Z1G" TargetMode="External"/><Relationship Id="rId12" Type="http://schemas.openxmlformats.org/officeDocument/2006/relationships/hyperlink" Target="consultantplus://offline/ref=62A7DEE63E6915780B7951922D86FBF96F0451C31037C1415BBDD2B036E48CBD01E27EAA55Z6G" TargetMode="External"/><Relationship Id="rId17" Type="http://schemas.openxmlformats.org/officeDocument/2006/relationships/hyperlink" Target="consultantplus://offline/ref=62A7DEE63E6915780B794F9C2986FBF96F0754CB1239C1415BBDD2B036E48CBD01E27EA256D96EE557ZEG" TargetMode="External"/><Relationship Id="rId25" Type="http://schemas.openxmlformats.org/officeDocument/2006/relationships/hyperlink" Target="consultantplus://offline/ref=62A7DEE63E6915780B794F9C2986FBF96F0754CB1239C1415BBDD2B036E48CBD01E27EA256D96EE557ZEG" TargetMode="External"/><Relationship Id="rId33" Type="http://schemas.openxmlformats.org/officeDocument/2006/relationships/hyperlink" Target="consultantplus://offline/ref=62A7DEE63E6915780B794F9C2986FBF96F045ECB1B3FC1415BBDD2B036E48CBD01E27EA256D96EE557Z1G" TargetMode="External"/><Relationship Id="rId2" Type="http://schemas.openxmlformats.org/officeDocument/2006/relationships/settings" Target="settings.xml"/><Relationship Id="rId16" Type="http://schemas.openxmlformats.org/officeDocument/2006/relationships/hyperlink" Target="consultantplus://offline/ref=62A7DEE63E6915780B7951922D86FBF96F0451C31037C1415BBDD2B036E48CBD01E27EAA55Z6G" TargetMode="External"/><Relationship Id="rId20" Type="http://schemas.openxmlformats.org/officeDocument/2006/relationships/hyperlink" Target="consultantplus://offline/ref=62A7DEE63E6915780B7951922D86FBF96F0355CD113DC1415BBDD2B0365EZ4G" TargetMode="External"/><Relationship Id="rId29" Type="http://schemas.openxmlformats.org/officeDocument/2006/relationships/hyperlink" Target="consultantplus://offline/ref=62A7DEE63E6915780B7951922D86FBF96F0451C31037C1415BBDD2B0365EZ4G" TargetMode="External"/><Relationship Id="rId1" Type="http://schemas.openxmlformats.org/officeDocument/2006/relationships/styles" Target="styles.xml"/><Relationship Id="rId6" Type="http://schemas.openxmlformats.org/officeDocument/2006/relationships/hyperlink" Target="consultantplus://offline/ref=62A7DEE63E6915780B7951922D86FBF96F0350CB113FC1415BBDD2B0365EZ4G" TargetMode="External"/><Relationship Id="rId11" Type="http://schemas.openxmlformats.org/officeDocument/2006/relationships/hyperlink" Target="consultantplus://offline/ref=62A7DEE63E6915780B7951922D86FBF96F0350CB113FC1415BBDD2B036E48CBD01E27EA256D96EE657Z1G" TargetMode="External"/><Relationship Id="rId24" Type="http://schemas.openxmlformats.org/officeDocument/2006/relationships/hyperlink" Target="consultantplus://offline/ref=62A7DEE63E6915780B794F9C2986FBF96F0450C8163AC1415BBDD2B0365EZ4G" TargetMode="External"/><Relationship Id="rId32" Type="http://schemas.openxmlformats.org/officeDocument/2006/relationships/hyperlink" Target="consultantplus://offline/ref=62A7DEE63E6915780B7951922D86FBF96F0451C31037C1415BBDD2B0365EZ4G" TargetMode="External"/><Relationship Id="rId5" Type="http://schemas.openxmlformats.org/officeDocument/2006/relationships/hyperlink" Target="consultantplus://offline/ref=62A7DEE63E6915780B7951922D86FBF96F0350CB113FC1415BBDD2B036E48CBD01E27EA256D96EE757ZDG" TargetMode="External"/><Relationship Id="rId15" Type="http://schemas.openxmlformats.org/officeDocument/2006/relationships/hyperlink" Target="consultantplus://offline/ref=62A7DEE63E6915780B7951922D86FBF96F0350CB113FC1415BBDD2B0365EZ4G" TargetMode="External"/><Relationship Id="rId23" Type="http://schemas.openxmlformats.org/officeDocument/2006/relationships/hyperlink" Target="consultantplus://offline/ref=62A7DEE63E6915780B7951922D86FBF96F0054CF123BC1415BBDD2B036E48CBD01E27EA256D96EE557ZAG" TargetMode="External"/><Relationship Id="rId28" Type="http://schemas.openxmlformats.org/officeDocument/2006/relationships/hyperlink" Target="consultantplus://offline/ref=62A7DEE63E6915780B7951922D86FBF96F0755C2153DC1415BBDD2B036E48CBD01E27EA150DB56ZEG" TargetMode="External"/><Relationship Id="rId36" Type="http://schemas.openxmlformats.org/officeDocument/2006/relationships/theme" Target="theme/theme1.xml"/><Relationship Id="rId10" Type="http://schemas.openxmlformats.org/officeDocument/2006/relationships/hyperlink" Target="consultantplus://offline/ref=62A7DEE63E6915780B7951922D86FBF96F0452C8133CC1415BBDD2B036E48CBD01E27EA256D96EE557Z1G" TargetMode="External"/><Relationship Id="rId19" Type="http://schemas.openxmlformats.org/officeDocument/2006/relationships/hyperlink" Target="consultantplus://offline/ref=62A7DEE63E6915780B7951922D86FBF96F0755C2153DC1415BBDD2B036E48CBD01E27EA150DB56ZEG" TargetMode="External"/><Relationship Id="rId31" Type="http://schemas.openxmlformats.org/officeDocument/2006/relationships/hyperlink" Target="consultantplus://offline/ref=62A7DEE63E6915780B7951922D86FBF96F0452CE1736C1415BBDD2B0365EZ4G" TargetMode="External"/><Relationship Id="rId4" Type="http://schemas.openxmlformats.org/officeDocument/2006/relationships/hyperlink" Target="consultantplus://offline/ref=62A7DEE63E6915780B7951922D86FBF96F0451C31037C1415BBDD2B036E48CBD01E27EA256D96EE657Z1G" TargetMode="External"/><Relationship Id="rId9" Type="http://schemas.openxmlformats.org/officeDocument/2006/relationships/hyperlink" Target="consultantplus://offline/ref=62A7DEE63E6915780B7951922D86FBF96F0452C8133CC1415BBDD2B036E48CBD01E27EA256D96FE657Z8G" TargetMode="External"/><Relationship Id="rId14" Type="http://schemas.openxmlformats.org/officeDocument/2006/relationships/hyperlink" Target="consultantplus://offline/ref=62A7DEE63E6915780B7951922D86FBF96F0451C31037C1415BBDD2B0365EZ4G" TargetMode="External"/><Relationship Id="rId22" Type="http://schemas.openxmlformats.org/officeDocument/2006/relationships/hyperlink" Target="consultantplus://offline/ref=62A7DEE63E6915780B7951922D86FBF96F045ECD1A3BC1415BBDD2B0365EZ4G" TargetMode="External"/><Relationship Id="rId27" Type="http://schemas.openxmlformats.org/officeDocument/2006/relationships/hyperlink" Target="consultantplus://offline/ref=62A7DEE63E6915780B7951922D86FBF96F0554CC143EC1415BBDD2B036E48CBD01E27EA256D96FE257Z0G" TargetMode="External"/><Relationship Id="rId30" Type="http://schemas.openxmlformats.org/officeDocument/2006/relationships/hyperlink" Target="consultantplus://offline/ref=62A7DEE63E6915780B7951922D86FBF96F0755C2153DC1415BBDD2B036E48CBD01E27EA150DB56ZE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8691</Words>
  <Characters>49542</Characters>
  <Application>Microsoft Office Word</Application>
  <DocSecurity>0</DocSecurity>
  <Lines>412</Lines>
  <Paragraphs>116</Paragraphs>
  <ScaleCrop>false</ScaleCrop>
  <Company>SPecialiST RePack</Company>
  <LinksUpToDate>false</LinksUpToDate>
  <CharactersWithSpaces>58117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Парахина Наталья Федоровна</dc:creator>
  <cp:lastModifiedBy>Парахина Наталья Федоровна</cp:lastModifiedBy>
  <cp:revision>1</cp:revision>
  <dcterms:created xsi:type="dcterms:W3CDTF">2014-06-25T06:25:00Z</dcterms:created>
  <dcterms:modified xsi:type="dcterms:W3CDTF">2014-06-25T06:27:00Z</dcterms:modified>
</cp:coreProperties>
</file>