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БЕЛГОРОДСКАЯ ОБЛАСТЬ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ЧЕРНЯНСКИЙ РАЙОН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1611006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.00pt;height:51.0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ЗЕМСКОЕ СОБРАНИЕ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ЛУБЯНСКОГО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«ЧЕРНЯНСКИЙ РАЙОН»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БЕЛГОРОДСКОЙ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4"/>
        <w:ind w:right="0" w:firstLine="0"/>
        <w:jc w:val="center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b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Р Е Ш Е Н И Е</w:t>
      </w:r>
      <w:r>
        <w:rPr>
          <w:b/>
          <w:sz w:val="28"/>
          <w:szCs w:val="28"/>
          <w:highlight w:val="none"/>
        </w:rPr>
      </w:r>
      <w:r>
        <w:rPr>
          <w:b/>
          <w:sz w:val="28"/>
          <w:szCs w:val="28"/>
          <w:highlight w:val="none"/>
        </w:rPr>
      </w:r>
    </w:p>
    <w:p>
      <w:pPr>
        <w:pStyle w:val="923"/>
        <w:ind w:firstLine="0"/>
        <w:jc w:val="center"/>
        <w:spacing w:before="0" w:after="0" w:line="240" w:lineRule="auto"/>
        <w:rPr>
          <w:b/>
          <w:color w:val="000000"/>
          <w:sz w:val="20"/>
          <w:szCs w:val="20"/>
        </w:rPr>
      </w:pPr>
      <w:r>
        <w:rPr>
          <w:b/>
          <w:color w:val="000000" w:themeColor="text1"/>
          <w:sz w:val="20"/>
          <w:szCs w:val="20"/>
        </w:rPr>
        <w:t xml:space="preserve">с.Лубяное-Первое</w:t>
      </w:r>
      <w:r>
        <w:rPr>
          <w:b/>
          <w:color w:val="000000"/>
          <w:sz w:val="20"/>
          <w:szCs w:val="20"/>
        </w:rPr>
      </w:r>
      <w:r>
        <w:rPr>
          <w:b/>
          <w:color w:val="000000"/>
          <w:sz w:val="20"/>
          <w:szCs w:val="20"/>
        </w:rPr>
      </w:r>
    </w:p>
    <w:p>
      <w:pPr>
        <w:pStyle w:val="923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  <w:r>
        <w:rPr>
          <w:b w:val="0"/>
          <w:sz w:val="28"/>
          <w:szCs w:val="28"/>
        </w:rPr>
      </w:r>
    </w:p>
    <w:p>
      <w:pPr>
        <w:pStyle w:val="923"/>
        <w:ind w:firstLine="0"/>
        <w:jc w:val="both"/>
        <w:spacing w:before="0"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«05» декабря 2024 года</w:t>
        <w:tab/>
        <w:tab/>
        <w:tab/>
        <w:tab/>
        <w:tab/>
        <w:tab/>
        <w:tab/>
        <w:tab/>
        <w:t xml:space="preserve">№74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23"/>
        <w:ind w:firstLine="0"/>
        <w:jc w:val="center"/>
        <w:spacing w:before="0" w:after="0" w:line="240" w:lineRule="auto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923"/>
        <w:ind w:left="0" w:right="0" w:firstLine="0"/>
        <w:jc w:val="center"/>
        <w:spacing w:before="0" w:after="0" w:line="240" w:lineRule="auto"/>
      </w:pPr>
      <w:r>
        <w:rPr>
          <w:b/>
          <w:i w:val="0"/>
          <w:color w:val="000000"/>
          <w:highlight w:val="none"/>
        </w:rPr>
        <w:t xml:space="preserve">О предоставлении выплат </w:t>
      </w:r>
      <w:r>
        <w:rPr>
          <w:b/>
          <w:i w:val="0"/>
          <w:color w:val="000000"/>
          <w:highlight w:val="none"/>
        </w:rPr>
        <w:t xml:space="preserve">на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санаторно-курортное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лечение</w:t>
      </w:r>
      <w:r>
        <w:rPr>
          <w:b/>
          <w:i w:val="0"/>
          <w:color w:val="000000"/>
          <w:highlight w:val="none"/>
        </w:rPr>
        <w:t xml:space="preserve"> лицам,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замещающим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муниципальные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и</w:t>
      </w:r>
      <w:r>
        <w:rPr>
          <w:b/>
          <w:i w:val="0"/>
          <w:color w:val="000000"/>
          <w:highlight w:val="none"/>
        </w:rPr>
        <w:t xml:space="preserve"> должности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муниципальной</w:t>
      </w:r>
      <w:r>
        <w:rPr>
          <w:b/>
          <w:i w:val="0"/>
          <w:color w:val="000000"/>
          <w:highlight w:val="none"/>
        </w:rPr>
        <w:t xml:space="preserve"> службы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муниципального</w:t>
      </w:r>
      <w:r>
        <w:rPr>
          <w:b/>
          <w:i w:val="0"/>
          <w:color w:val="000000"/>
          <w:highlight w:val="none"/>
        </w:rPr>
        <w:t xml:space="preserve"> Лубянского  сельского поселения муниципального района </w:t>
      </w:r>
      <w:r>
        <w:rPr>
          <w:b/>
          <w:i w:val="0"/>
          <w:color w:val="000000"/>
          <w:highlight w:val="none"/>
        </w:rPr>
        <w:t xml:space="preserve">«Чернянский</w:t>
      </w:r>
      <w:r>
        <w:rPr>
          <w:b/>
          <w:i w:val="0"/>
          <w:color w:val="000000"/>
          <w:highlight w:val="none"/>
        </w:rPr>
        <w:t xml:space="preserve"> район»</w:t>
      </w:r>
      <w:r>
        <w:t xml:space="preserve"> </w:t>
      </w:r>
      <w:r>
        <w:rPr>
          <w:b/>
          <w:i w:val="0"/>
          <w:color w:val="000000"/>
          <w:highlight w:val="none"/>
        </w:rPr>
        <w:t xml:space="preserve">Белгородской области</w:t>
      </w:r>
      <w:r>
        <w:rPr>
          <w:b/>
          <w:i w:val="0"/>
          <w:color w:val="000000"/>
          <w:highlight w:val="none"/>
        </w:rPr>
      </w:r>
      <w:r/>
    </w:p>
    <w:p>
      <w:pPr>
        <w:pStyle w:val="923"/>
        <w:ind w:left="0" w:right="0" w:firstLine="0"/>
        <w:jc w:val="center"/>
        <w:spacing w:before="0" w:after="0" w:line="240" w:lineRule="auto"/>
      </w:pPr>
      <w:r>
        <w:rPr>
          <w:i w:val="0"/>
        </w:rPr>
      </w:r>
      <w:r>
        <w:rPr>
          <w:i w:val="0"/>
        </w:rPr>
      </w:r>
      <w:r/>
    </w:p>
    <w:p>
      <w:pPr>
        <w:pStyle w:val="923"/>
        <w:ind w:left="0" w:right="0" w:firstLine="0"/>
        <w:jc w:val="center"/>
        <w:spacing w:before="0" w:after="0" w:line="240" w:lineRule="auto"/>
      </w:pPr>
      <w:r/>
      <w:r/>
    </w:p>
    <w:p>
      <w:pPr>
        <w:pStyle w:val="923"/>
        <w:ind w:left="0" w:right="0" w:firstLine="709"/>
        <w:jc w:val="both"/>
        <w:spacing w:before="0" w:after="0" w:line="240" w:lineRule="auto"/>
        <w:rPr>
          <w:b w:val="0"/>
        </w:rPr>
      </w:pPr>
      <w:r>
        <w:rPr>
          <w:b w:val="0"/>
          <w:i w:val="0"/>
          <w:highlight w:val="none"/>
        </w:rPr>
        <w:t xml:space="preserve">В соответствии с Трудовым кодексом Российской Федерации, </w:t>
      </w:r>
      <w:r>
        <w:rPr>
          <w:b w:val="0"/>
          <w:i w:val="0"/>
          <w:highlight w:val="none"/>
        </w:rPr>
        <w:t xml:space="preserve">Федеральным законом от 02.03.2007 г. № 25-ФЗ «О муниципальной службе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Федерации», законом Белгородской области от 24.09.2007 г.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№ 150 «Об особенностях организации муниципальной службы в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области», Уставом Лубянского сельского поселения муниципального района «Чернянский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район»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Белгородской области, в целях обеспечения социальной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защищенности лиц, замещающих муниципальные должности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</w:t>
      </w:r>
      <w:r>
        <w:rPr>
          <w:b w:val="0"/>
          <w:i w:val="0"/>
          <w:highlight w:val="none"/>
        </w:rPr>
        <w:t xml:space="preserve"> и должности муниципальной 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поддержания и (или) восстановления их здоровья, повышения мотивации к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эффективному исполнению ими своих должностных обязанностей,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укрепления стабильности профессионального кадрового состава и в порядке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компенсации ограничений, установленных действующим законодательством</w:t>
      </w:r>
      <w:r>
        <w:rPr>
          <w:b w:val="0"/>
        </w:rPr>
        <w:t xml:space="preserve"> </w:t>
      </w:r>
      <w:r>
        <w:rPr>
          <w:b w:val="0"/>
          <w:i w:val="0"/>
          <w:highlight w:val="none"/>
        </w:rPr>
        <w:t xml:space="preserve">Российской Федерации, </w:t>
      </w:r>
      <w:r>
        <w:rPr>
          <w:b w:val="0"/>
          <w:i w:val="0"/>
          <w:highlight w:val="none"/>
        </w:rPr>
        <w:t xml:space="preserve">земское собрание </w:t>
      </w:r>
      <w:r>
        <w:rPr>
          <w:b w:val="0"/>
          <w:i w:val="0"/>
          <w:highlight w:val="none"/>
        </w:rPr>
        <w:t xml:space="preserve">Лубянского</w:t>
      </w:r>
      <w:r>
        <w:rPr>
          <w:b w:val="0"/>
          <w:i w:val="0"/>
          <w:highlight w:val="none"/>
        </w:rPr>
        <w:t xml:space="preserve"> сельского поселения муниципального района «Чернянский район» Белгородской области </w:t>
      </w:r>
      <w:r>
        <w:rPr>
          <w:b/>
          <w:i w:val="0"/>
          <w:highlight w:val="none"/>
        </w:rPr>
        <w:t xml:space="preserve">решило:</w:t>
      </w:r>
      <w:r>
        <w:rPr>
          <w:b w:val="0"/>
        </w:rPr>
      </w:r>
      <w:r>
        <w:rPr>
          <w:b w:val="0"/>
        </w:rPr>
      </w:r>
    </w:p>
    <w:p>
      <w:pPr>
        <w:pStyle w:val="923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1. Установить в качестве одного из видов дополнительных гарантий </w:t>
      </w:r>
      <w:r>
        <w:rPr>
          <w:i w:val="0"/>
          <w:highlight w:val="none"/>
        </w:rPr>
        <w:t xml:space="preserve">лицам, </w:t>
      </w:r>
      <w:r>
        <w:rPr>
          <w:i w:val="0"/>
          <w:highlight w:val="none"/>
        </w:rPr>
        <w:t xml:space="preserve">замещающим</w:t>
      </w:r>
      <w:r>
        <w:rPr>
          <w:i w:val="0"/>
          <w:highlight w:val="none"/>
        </w:rPr>
        <w:t xml:space="preserve"> муниципальные</w:t>
      </w:r>
      <w:r>
        <w:rPr>
          <w:i w:val="0"/>
          <w:highlight w:val="none"/>
        </w:rPr>
        <w:t xml:space="preserve"> должности</w:t>
      </w:r>
      <w:r>
        <w:rPr>
          <w:i w:val="0"/>
          <w:highlight w:val="none"/>
        </w:rPr>
        <w:t xml:space="preserve"> и</w:t>
      </w:r>
      <w:r>
        <w:rPr>
          <w:i w:val="0"/>
          <w:highlight w:val="none"/>
        </w:rPr>
        <w:t xml:space="preserve"> должности </w:t>
      </w:r>
      <w:r>
        <w:rPr>
          <w:i w:val="0"/>
          <w:highlight w:val="none"/>
        </w:rPr>
        <w:t xml:space="preserve">муниципальной 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</w:t>
      </w:r>
      <w:r>
        <w:rPr>
          <w:i w:val="0"/>
          <w:highlight w:val="none"/>
        </w:rPr>
        <w:t xml:space="preserve"> выплату на санаторно-курортное лечение лицам,</w:t>
      </w:r>
      <w:r>
        <w:t xml:space="preserve"> </w:t>
      </w:r>
      <w:r>
        <w:rPr>
          <w:i w:val="0"/>
          <w:highlight w:val="none"/>
        </w:rPr>
        <w:t xml:space="preserve">замещающим муниципальные должности и должности муниципальной</w:t>
      </w:r>
      <w:r>
        <w:t xml:space="preserve"> </w:t>
      </w:r>
      <w:r>
        <w:rPr>
          <w:i w:val="0"/>
          <w:highlight w:val="none"/>
        </w:rPr>
        <w:t xml:space="preserve">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>
        <w:rPr>
          <w:i w:val="0"/>
          <w:highlight w:val="none"/>
        </w:rPr>
      </w:r>
      <w:r/>
    </w:p>
    <w:p>
      <w:pPr>
        <w:pStyle w:val="923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2. Утвердить Порядок предоставления выплат на санаторно-курортное </w:t>
      </w:r>
      <w:r>
        <w:rPr>
          <w:i w:val="0"/>
          <w:highlight w:val="none"/>
        </w:rPr>
        <w:t xml:space="preserve">лечение лиц, замещающих муниципальные должности и должности</w:t>
      </w:r>
      <w:r>
        <w:t xml:space="preserve"> </w:t>
      </w:r>
      <w:r>
        <w:rPr>
          <w:i w:val="0"/>
          <w:highlight w:val="none"/>
        </w:rPr>
        <w:t xml:space="preserve">муниципальной 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</w:t>
      </w:r>
      <w:r>
        <w:rPr>
          <w:i w:val="0"/>
          <w:highlight w:val="none"/>
        </w:rPr>
        <w:t xml:space="preserve"> (прилагается).</w:t>
      </w:r>
      <w:r>
        <w:rPr>
          <w:i w:val="0"/>
          <w:highlight w:val="none"/>
        </w:rPr>
      </w:r>
      <w:r/>
    </w:p>
    <w:p>
      <w:pPr>
        <w:pStyle w:val="923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3. Установить, что финансирование расходов на предоставление </w:t>
      </w:r>
      <w:r>
        <w:rPr>
          <w:i w:val="0"/>
          <w:highlight w:val="none"/>
        </w:rPr>
        <w:t xml:space="preserve">выплат на санаторно-курортное лечение лиц, замещающих муниципальные</w:t>
      </w:r>
      <w:r>
        <w:t xml:space="preserve"> </w:t>
      </w:r>
      <w:r>
        <w:rPr>
          <w:i w:val="0"/>
          <w:highlight w:val="none"/>
        </w:rPr>
        <w:t xml:space="preserve">должности и должности муниципальной службы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</w:t>
      </w:r>
      <w:r>
        <w:rPr>
          <w:i w:val="0"/>
          <w:highlight w:val="none"/>
        </w:rPr>
        <w:t xml:space="preserve"> осуществляется в пределах</w:t>
      </w:r>
      <w:r>
        <w:t xml:space="preserve"> </w:t>
      </w:r>
      <w:r>
        <w:rPr>
          <w:i w:val="0"/>
          <w:highlight w:val="none"/>
        </w:rPr>
        <w:t xml:space="preserve">средств местного бюджета, предусмотренных на содержание</w:t>
      </w:r>
      <w:r>
        <w:t xml:space="preserve"> </w:t>
      </w:r>
      <w:r>
        <w:rPr>
          <w:i w:val="0"/>
          <w:highlight w:val="none"/>
        </w:rPr>
        <w:t xml:space="preserve">соответствующего органа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поселения, в</w:t>
      </w:r>
      <w:r>
        <w:t xml:space="preserve"> </w:t>
      </w:r>
      <w:r>
        <w:rPr>
          <w:i w:val="0"/>
          <w:highlight w:val="none"/>
        </w:rPr>
        <w:t xml:space="preserve">котором замещается соответствующая должность.</w:t>
      </w:r>
      <w:r>
        <w:rPr>
          <w:i w:val="0"/>
          <w:highlight w:val="none"/>
        </w:rPr>
      </w:r>
      <w:r/>
    </w:p>
    <w:p>
      <w:pPr>
        <w:pStyle w:val="923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4.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в информационно-телекоммуникационой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>
        <w:rPr>
          <w:i w:val="0"/>
          <w:highlight w:val="none"/>
        </w:rPr>
      </w:r>
      <w:r/>
    </w:p>
    <w:p>
      <w:pPr>
        <w:pStyle w:val="923"/>
        <w:ind w:left="0" w:right="0" w:firstLine="709"/>
        <w:jc w:val="both"/>
        <w:spacing w:before="0" w:after="0" w:line="240" w:lineRule="auto"/>
      </w:pPr>
      <w:r>
        <w:rPr>
          <w:i w:val="0"/>
          <w:highlight w:val="none"/>
        </w:rPr>
        <w:t xml:space="preserve">5. Настоящее решение вступает в силу после дня его официального </w:t>
      </w:r>
      <w:r>
        <w:rPr>
          <w:i w:val="0"/>
          <w:highlight w:val="none"/>
        </w:rPr>
        <w:t xml:space="preserve">опубликования, но не ранее</w:t>
      </w:r>
      <w:r>
        <w:t xml:space="preserve"> </w:t>
      </w:r>
      <w:r>
        <w:rPr>
          <w:i w:val="0"/>
          <w:highlight w:val="none"/>
        </w:rPr>
        <w:t xml:space="preserve">дня вступления в силу решения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</w:t>
      </w:r>
      <w:r>
        <w:rPr>
          <w:i w:val="0"/>
          <w:highlight w:val="none"/>
        </w:rPr>
        <w:t xml:space="preserve">от 05.12.2024 г. № 73 «О внесении изменений в Устав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муниципального</w:t>
      </w:r>
      <w:r>
        <w:t xml:space="preserve"> </w:t>
      </w:r>
      <w:r>
        <w:rPr>
          <w:i w:val="0"/>
          <w:highlight w:val="none"/>
        </w:rPr>
        <w:t xml:space="preserve">района «Чернянский район» Белгородской области».</w:t>
      </w:r>
      <w:r>
        <w:rPr>
          <w:i w:val="0"/>
          <w:highlight w:val="none"/>
        </w:rPr>
      </w:r>
      <w:r/>
    </w:p>
    <w:p>
      <w:pPr>
        <w:pStyle w:val="923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  <w:t xml:space="preserve">6. Контроль за выполнением настоящего решения возложить на главу администрации </w:t>
      </w:r>
      <w:r>
        <w:rPr>
          <w:b w:val="0"/>
          <w:i w:val="0"/>
          <w:highlight w:val="none"/>
        </w:rPr>
        <w:t xml:space="preserve">Лубянского </w:t>
      </w:r>
      <w:r>
        <w:rPr>
          <w:i w:val="0"/>
          <w:highlight w:val="none"/>
        </w:rPr>
        <w:t xml:space="preserve">сельского поселения (В.Н. Гончарова)</w:t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3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3"/>
        <w:ind w:left="0" w:right="0" w:firstLine="709"/>
        <w:jc w:val="both"/>
        <w:spacing w:before="0" w:after="0" w:line="240" w:lineRule="auto"/>
        <w:rPr>
          <w:i w:val="0"/>
          <w:highlight w:val="none"/>
        </w:rPr>
      </w:pPr>
      <w:r>
        <w:rPr>
          <w:i w:val="0"/>
          <w:highlight w:val="none"/>
        </w:rPr>
      </w:r>
      <w:r>
        <w:rPr>
          <w:i w:val="0"/>
          <w:highlight w:val="none"/>
        </w:rPr>
      </w:r>
      <w:r>
        <w:rPr>
          <w:i w:val="0"/>
          <w:highlight w:val="none"/>
        </w:rPr>
      </w:r>
    </w:p>
    <w:p>
      <w:pPr>
        <w:pStyle w:val="923"/>
        <w:ind w:firstLine="0"/>
        <w:spacing w:before="0" w:after="0" w:line="240" w:lineRule="auto"/>
        <w:rPr>
          <w:b/>
          <w:sz w:val="28"/>
          <w:szCs w:val="28"/>
          <w:highlight w:val="white"/>
        </w:rPr>
      </w:pPr>
      <w:r>
        <w:rPr>
          <w:b/>
          <w:sz w:val="28"/>
          <w:szCs w:val="28"/>
        </w:rPr>
        <w:t xml:space="preserve">Глава Лубянского </w:t>
      </w:r>
      <w:r>
        <w:rPr>
          <w:b/>
          <w:sz w:val="28"/>
          <w:szCs w:val="28"/>
          <w:highlight w:val="white"/>
        </w:rPr>
      </w:r>
      <w:r>
        <w:rPr>
          <w:b/>
          <w:sz w:val="28"/>
          <w:szCs w:val="28"/>
          <w:highlight w:val="whit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b/>
          <w:sz w:val="28"/>
          <w:szCs w:val="28"/>
        </w:rPr>
        <w:t xml:space="preserve">сельского поселения </w:t>
        <w:tab/>
        <w:tab/>
        <w:tab/>
        <w:tab/>
        <w:tab/>
        <w:tab/>
        <w:tab/>
        <w:t xml:space="preserve">М.М. Потапова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pStyle w:val="923"/>
        <w:ind w:left="4819" w:right="0"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Приложение 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left="4819" w:right="0"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  <w:t xml:space="preserve">к решению земского собрания Лубянского  сельского поселения муниципального района «Чернянский район» Белгородской области от 05.12.2024 г. №74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23"/>
        <w:ind w:firstLine="0"/>
        <w:jc w:val="center"/>
        <w:spacing w:before="0" w:after="0" w:line="240" w:lineRule="auto"/>
        <w:rPr>
          <w:color w:val="000000"/>
          <w:szCs w:val="28"/>
          <w:highlight w:val="none"/>
        </w:rPr>
      </w:pPr>
      <w:r>
        <w:rPr>
          <w:color w:val="000000" w:themeColor="text1"/>
          <w:highlight w:val="none"/>
        </w:rPr>
      </w:r>
      <w:r>
        <w:rPr>
          <w:b/>
          <w:color w:val="000000" w:themeColor="text1"/>
          <w:highlight w:val="none"/>
        </w:rPr>
        <w:t xml:space="preserve">Порядок предоставления выплат на санаторно-курортное лечение лиц, замещающих муниципальные должности и должности муниципальной службы Лубянского  сельского поселения</w:t>
      </w:r>
      <w:r>
        <w:rPr>
          <w:color w:val="000000"/>
          <w:szCs w:val="28"/>
          <w:highlight w:val="none"/>
        </w:rPr>
      </w:r>
      <w:r>
        <w:rPr>
          <w:color w:val="000000"/>
          <w:szCs w:val="28"/>
          <w:highlight w:val="non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1"/>
        <w:ind w:left="0" w:right="0"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highlight w:val="none"/>
        </w:rPr>
        <w:t xml:space="preserve">1. Общие положения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 выплат на санаторно-курортное лечение лиц,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замещающих муниципальные должности и должности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службы Лубянского  сельского поселения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Порядок), разработан в соответствии с Трудовым кодексом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Российской Федерации, Федеральным законом от 02.03.2007 г. № 25-ФЗ «О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службе в Российской Федерации», законом Белгородской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области от 24.09.2007 г. № 150 «Об особенностях организации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в Белгородской области», Уставом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сельского поселения муниципального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района «Чернянский район» Белгородской области (далее -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сельское поселение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) и определяет условия 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порядок предоставления, размеры выплат на санаторно-курортное лечение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(далее - выплата) лиц, замещающих муниципальные должности 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муниципальной службы сельского поселения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pStyle w:val="901"/>
        <w:ind w:left="0" w:right="0" w:firstLine="709"/>
        <w:jc w:val="center"/>
        <w:rPr>
          <w:rFonts w:ascii="Times New Roman" w:hAnsi="Times New Roman" w:eastAsia="Times New Roman" w:cs="Times New Roman"/>
          <w:b/>
          <w:sz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highlight w:val="none"/>
        </w:rPr>
        <w:t xml:space="preserve">2. Условия и размер выплаты</w:t>
      </w:r>
      <w:r>
        <w:rPr>
          <w:rFonts w:ascii="Times New Roman" w:hAnsi="Times New Roman" w:eastAsia="Times New Roman" w:cs="Times New Roman"/>
          <w:b/>
          <w:sz w:val="28"/>
        </w:rPr>
      </w:r>
      <w:r>
        <w:rPr>
          <w:rFonts w:ascii="Times New Roman" w:hAnsi="Times New Roman" w:eastAsia="Times New Roman" w:cs="Times New Roman"/>
          <w:b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2.1. Выплата производится один раз в календарном году по месту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службы лица, замещающего муниципальную должность или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поселения, в следующих размерах: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лицам, замещающим муниципальные должности сельского поселения,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- в размере одного ежемесячного денежного содержания, включающего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себя должностной оклад (базовое денежное вознаграждение), ежемесячную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надбавку за особые условия исполнения полномочий и ежемесячное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денежное поощрение;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лицу, замещающему должность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главы администрации сельского поселения, - в размере одного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ежемесячного денежного содержания, включающего в себя должностной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оклад в соответствии с замещаемой должностью, надбавку за организацию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осуществления отдельных государственных полномочий,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премии по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итогам исполнения местного бюджета;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- лицам, замещающим должности муниципальной службы сельского поселения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- в размере одного ежемесячного денежного содержания,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включающего в себя должностной оклад в соответствии с замещаемой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должностью, оклад в соответствии с присвоенным классным чином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службы, надбавки к должностному окладу за выслугу лет на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муниципальной службе, за особые условия муниципальной службы,</w:t>
      </w:r>
      <w:r>
        <w:rPr>
          <w:rFonts w:ascii="Times New Roman" w:hAnsi="Times New Roman" w:eastAsia="Times New Roman" w:cs="Times New Roman"/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ежемесячное денежное поощрение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sz w:val="28"/>
          <w:highlight w:val="white"/>
        </w:rPr>
      </w:r>
      <w:r>
        <w:rPr>
          <w:rFonts w:ascii="Times New Roman" w:hAnsi="Times New Roman" w:eastAsia="Times New Roman" w:cs="Times New Roman"/>
          <w:sz w:val="28"/>
          <w:highlight w:val="whit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2.2. Размер выплаты за фактически отработанное время в случаях,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установленных настоящим Порядком, определяется путем деления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установленного на дату выплаты размера выплаты на количество рабочих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дней в данном году и умножения на количество отработанных рабочих дней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данный календарный год на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1"/>
        <w:ind w:left="0" w:right="0"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3. Порядок осуществления выплаты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3.1. Выплата производится при предоставлении очередного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оплачиваемого отпуска в соответствии с утвержденным графиком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отпусков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органе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на текущий календарный год, за исключением случаев,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указанных в пунктах 3.3, 3.4, 3.5, 3.6 раздела 3 настоящего Порядка.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Выплата, предусмотренная настоящим Порядком, лицу, замещающему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должность муниципальной службы сельского поселения, производится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помимо единовременной выплаты при предоставлении муниципальному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служащему ежегодного оплачиваемого отпуска, предусмотренной решением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земского собрания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Лубянского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сельского поселения от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27.07.2016 г.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№ 96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«Об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утверждении Положения об оплате труда муниципальных служащих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муниципальных служащих администрации Лубянского сельского поселения муниципального района «Чернянский район» Белгородской области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».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3.2. Выплата производится на основании личного заявления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работодателю лица, замещающего муниципальную должность или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должность муниципальной 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3.3. Выплата за первый календарный год службы производится за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фактически отработанное время в декабре текущего года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замещающему муниципальную должность или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поселения, проработавшему в органе местного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самоуправления сельского поселения не менее шести месяцев, но не ранее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чем после успешного завершения испытания.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3.4. Лицу, замещающему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не использовавшему отпуск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течение текущего календарного года или не воспользовавшемуся правом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получение выплаты при предоставлении очередного оплачиваемого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выплата производится на основании личного заявления работодателю в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декабре текущего года и на следующий календарный год не переносится.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3.5. Лицо, замещающее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после завершения отпуска,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предоставленного в соответствии с частью 1 статьи 128, статьями 255, 256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Трудового кодекса Российской Федерации, частью 6 статьи 21 Федерального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закона от 02.03.2007 г. № 25-ФЗ «О муниципальной службе в Российской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Федерации», имеет право на выплату за фактически отработанное время в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текущем году, но не ранее чем через шесть месяцев после завершения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указанного отпуска при предоставлении ежегодного оплачиваемого отпуска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или в декабре текущего года.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3.6. Лицо, замещавшее муниципальную должность или должность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в текущем календарном году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перед поступлением на службу по муниципальной должности или должности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 и получившее выплату по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предыдущему месту службы в размере, установленном в части 2.1 раздела 2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настоящего Порядка, выплата по новому месту службы в текущем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календарном году не производится.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1"/>
        <w:ind w:left="0" w:right="0" w:firstLine="709"/>
        <w:jc w:val="center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b/>
          <w:sz w:val="28"/>
          <w:highlight w:val="none"/>
        </w:rPr>
        <w:t xml:space="preserve">4. Заключительные положения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4.1. Выплата производится за счет средств местного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бюджета. Расходы на выплату предусматриваются в сметах расходов на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содержание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соответствующих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органов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местного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самоуправления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 сельского поселения по соответствующему коду бюджетной классификации.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4.2. Размер выплаты не учитывается при исчислении среднего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 лица, замещающего муниципальную должность и (или) должность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муниципальной службы сельского поселения, если иное не предусмотрено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действующим законодательством.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4.3. Размер выплаты не включается в размер среднемесячного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заработка, из которого исчисляется размер пенсии за выслугу лет лицу,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замещавшему муниципальную должность и (или) должность муниципальной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службы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4.4. Ответственность за правильность начисления и своевременность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осуществления выплаты несут соответствующие специалисты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, осуществляющие полномочия по ведению бухгалтерского учета</w:t>
      </w:r>
      <w:r>
        <w:rPr>
          <w:rFonts w:ascii="Times New Roman" w:hAnsi="Times New Roman" w:eastAsia="Times New Roman" w:cs="Times New Roman"/>
          <w:sz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highlight w:val="none"/>
        </w:rPr>
        <w:t xml:space="preserve">в органах местного самоуправления сельского поселения.</w:t>
      </w:r>
      <w:r>
        <w:rPr>
          <w:rFonts w:ascii="Times New Roman" w:hAnsi="Times New Roman" w:eastAsia="Times New Roman" w:cs="Times New Roman"/>
          <w:sz w:val="28"/>
        </w:rPr>
      </w:r>
      <w:r>
        <w:rPr>
          <w:rFonts w:ascii="Times New Roman" w:hAnsi="Times New Roman" w:eastAsia="Times New Roman" w:cs="Times New Roman"/>
          <w:sz w:val="28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1"/>
        <w:ind w:left="0" w:right="0" w:firstLine="709"/>
        <w:jc w:val="both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p>
      <w:pPr>
        <w:pStyle w:val="901"/>
        <w:ind w:left="0" w:right="0" w:firstLine="709"/>
        <w:jc w:val="center"/>
        <w:rPr>
          <w:rFonts w:ascii="Times New Roman" w:hAnsi="Times New Roman" w:eastAsia="Times New Roman" w:cs="Times New Roman"/>
          <w:sz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highlight w:val="none"/>
        </w:rPr>
        <w:t xml:space="preserve">____________</w:t>
      </w:r>
      <w:r>
        <w:rPr>
          <w:rFonts w:ascii="Times New Roman" w:hAnsi="Times New Roman" w:eastAsia="Times New Roman" w:cs="Times New Roman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highlight w:val="none"/>
        </w:rPr>
      </w:r>
    </w:p>
    <w:sectPr>
      <w:headerReference w:type="default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850" w:right="567" w:bottom="850" w:left="1701" w:header="283" w:footer="283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Noto Sans CJK SC">
    <w:panose1 w:val="020B0502040504020204"/>
  </w:font>
  <w:font w:name="Noto Sans Devanagari">
    <w:panose1 w:val="020B0502040504020204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right"/>
    </w:pPr>
    <w:fldSimple w:instr="PAGE \* MERGEFORMAT">
      <w:r>
        <w:t xml:space="preserve">1</w:t>
      </w:r>
    </w:fldSimple>
    <w:r/>
    <w:r/>
  </w:p>
  <w:p>
    <w:pPr>
      <w:pStyle w:val="908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8"/>
      <w:jc w:val="right"/>
    </w:pPr>
    <w:fldSimple w:instr="PAGE \* MERGEFORMAT">
      <w:r>
        <w:t xml:space="preserve">1</w:t>
      </w:r>
    </w:fldSimple>
    <w:r/>
    <w:r/>
  </w:p>
  <w:p>
    <w:pPr>
      <w:pStyle w:val="90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07"/>
      <w:ind w:left="0" w:right="0" w:firstLine="0"/>
      <w:jc w:val="center"/>
      <w:spacing w:before="0" w:after="20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0" w:firstLine="0"/>
      </w:pPr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2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3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4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5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6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7">
      <w:start w:val="1"/>
      <w:numFmt w:val="decimal"/>
      <w:isLgl w:val="false"/>
      <w:suff w:val="tab"/>
      <w:lvlText w:val=""/>
      <w:lvlJc w:val="left"/>
      <w:pPr>
        <w:ind w:left="0" w:firstLine="0"/>
      </w:pPr>
    </w:lvl>
    <w:lvl w:ilvl="8">
      <w:start w:val="1"/>
      <w:numFmt w:val="decimal"/>
      <w:isLgl w:val="false"/>
      <w:suff w:val="tab"/>
      <w:lvlText w:val=""/>
      <w:lvlJc w:val="left"/>
      <w:pPr>
        <w:ind w:left="0" w:firstLine="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decimal"/>
      <w:isLgl w:val="false"/>
      <w:suff w:val="tab"/>
      <w:lvlText w:val="%1.%2."/>
      <w:lvlJc w:val="left"/>
      <w:pPr/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  <w:lvlOverride w:ilvl="0">
      <w:startOverride w:val="1"/>
    </w:lvlOverride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2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character" w:styleId="856">
    <w:name w:val="footnote reference"/>
    <w:basedOn w:val="894"/>
    <w:uiPriority w:val="99"/>
    <w:unhideWhenUsed/>
    <w:rPr>
      <w:vertAlign w:val="superscript"/>
    </w:rPr>
  </w:style>
  <w:style w:type="character" w:styleId="857">
    <w:name w:val="endnote reference"/>
    <w:basedOn w:val="894"/>
    <w:uiPriority w:val="99"/>
    <w:semiHidden/>
    <w:unhideWhenUsed/>
    <w:rPr>
      <w:vertAlign w:val="superscript"/>
    </w:rPr>
  </w:style>
  <w:style w:type="paragraph" w:styleId="858" w:default="1">
    <w:name w:val="Normal"/>
    <w:qFormat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859">
    <w:name w:val="Heading 1"/>
    <w:basedOn w:val="89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60">
    <w:name w:val="Heading 2"/>
    <w:basedOn w:val="89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861">
    <w:name w:val="Heading 3"/>
    <w:basedOn w:val="8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62">
    <w:name w:val="Heading 4"/>
    <w:basedOn w:val="89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63">
    <w:name w:val="Heading 5"/>
    <w:basedOn w:val="8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64">
    <w:name w:val="Heading 6"/>
    <w:basedOn w:val="8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65">
    <w:name w:val="Heading 7"/>
    <w:basedOn w:val="8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66">
    <w:name w:val="Heading 8"/>
    <w:basedOn w:val="8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67">
    <w:name w:val="Heading 9"/>
    <w:basedOn w:val="8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68">
    <w:name w:val="Heading 1 Char"/>
    <w:link w:val="911"/>
    <w:uiPriority w:val="9"/>
    <w:qFormat/>
    <w:rPr>
      <w:rFonts w:ascii="Arial" w:hAnsi="Arial" w:eastAsia="Arial" w:cs="Arial"/>
      <w:sz w:val="40"/>
      <w:szCs w:val="40"/>
    </w:rPr>
  </w:style>
  <w:style w:type="character" w:styleId="869">
    <w:name w:val="Heading 2 Char"/>
    <w:uiPriority w:val="9"/>
    <w:qFormat/>
    <w:rPr>
      <w:rFonts w:ascii="Arial" w:hAnsi="Arial" w:eastAsia="Arial" w:cs="Arial"/>
      <w:sz w:val="34"/>
    </w:rPr>
  </w:style>
  <w:style w:type="character" w:styleId="870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871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72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73">
    <w:name w:val="Heading 6 Char"/>
    <w:link w:val="91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74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75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76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77">
    <w:name w:val="Title Char"/>
    <w:uiPriority w:val="10"/>
    <w:qFormat/>
    <w:rPr>
      <w:sz w:val="48"/>
      <w:szCs w:val="48"/>
    </w:rPr>
  </w:style>
  <w:style w:type="character" w:styleId="878">
    <w:name w:val="Subtitle Char"/>
    <w:uiPriority w:val="11"/>
    <w:qFormat/>
    <w:rPr>
      <w:sz w:val="24"/>
      <w:szCs w:val="24"/>
    </w:rPr>
  </w:style>
  <w:style w:type="character" w:styleId="879">
    <w:name w:val="Quote Char"/>
    <w:uiPriority w:val="29"/>
    <w:qFormat/>
    <w:rPr>
      <w:i/>
    </w:rPr>
  </w:style>
  <w:style w:type="character" w:styleId="880">
    <w:name w:val="Intense Quote Char"/>
    <w:uiPriority w:val="30"/>
    <w:qFormat/>
    <w:rPr>
      <w:i/>
    </w:rPr>
  </w:style>
  <w:style w:type="character" w:styleId="881">
    <w:name w:val="Header Char"/>
    <w:uiPriority w:val="99"/>
    <w:qFormat/>
  </w:style>
  <w:style w:type="character" w:styleId="882">
    <w:name w:val="Footer Char"/>
    <w:uiPriority w:val="99"/>
    <w:qFormat/>
  </w:style>
  <w:style w:type="character" w:styleId="883">
    <w:name w:val="Caption Char"/>
    <w:uiPriority w:val="99"/>
    <w:qFormat/>
  </w:style>
  <w:style w:type="character" w:styleId="884">
    <w:name w:val="Интернет-ссылка"/>
    <w:uiPriority w:val="99"/>
    <w:unhideWhenUsed/>
    <w:rPr>
      <w:color w:val="0000ff" w:themeColor="hyperlink"/>
      <w:u w:val="single"/>
    </w:rPr>
  </w:style>
  <w:style w:type="character" w:styleId="885">
    <w:name w:val="Footnote Text Char"/>
    <w:uiPriority w:val="99"/>
    <w:qFormat/>
    <w:rPr>
      <w:sz w:val="18"/>
    </w:rPr>
  </w:style>
  <w:style w:type="character" w:styleId="886">
    <w:name w:val="Привязка сноски"/>
    <w:rPr>
      <w:vertAlign w:val="superscript"/>
    </w:rPr>
  </w:style>
  <w:style w:type="character" w:styleId="887">
    <w:name w:val="Footnote Characters"/>
    <w:uiPriority w:val="99"/>
    <w:unhideWhenUsed/>
    <w:qFormat/>
    <w:rPr>
      <w:vertAlign w:val="superscript"/>
    </w:rPr>
  </w:style>
  <w:style w:type="character" w:styleId="888">
    <w:name w:val="Endnote Text Char"/>
    <w:uiPriority w:val="99"/>
    <w:qFormat/>
    <w:rPr>
      <w:sz w:val="20"/>
    </w:rPr>
  </w:style>
  <w:style w:type="character" w:styleId="889">
    <w:name w:val="Привязка концевой сноски"/>
    <w:rPr>
      <w:vertAlign w:val="superscript"/>
    </w:rPr>
  </w:style>
  <w:style w:type="character" w:styleId="890">
    <w:name w:val="Endnote Characters"/>
    <w:uiPriority w:val="99"/>
    <w:semiHidden/>
    <w:unhideWhenUsed/>
    <w:qFormat/>
    <w:rPr>
      <w:vertAlign w:val="superscript"/>
    </w:rPr>
  </w:style>
  <w:style w:type="character" w:styleId="891">
    <w:name w:val="Основной шрифт абзаца"/>
    <w:semiHidden/>
    <w:qFormat/>
  </w:style>
  <w:style w:type="character" w:styleId="892">
    <w:name w:val="Верхний колонтитул Знак"/>
    <w:qFormat/>
    <w:rPr>
      <w:rFonts w:ascii="Times New Roman" w:hAnsi="Times New Roman"/>
      <w:sz w:val="28"/>
      <w:szCs w:val="22"/>
      <w:lang w:eastAsia="en-US"/>
    </w:rPr>
  </w:style>
  <w:style w:type="character" w:styleId="893">
    <w:name w:val="Нижний колонтитул Знак"/>
    <w:semiHidden/>
    <w:qFormat/>
    <w:rPr>
      <w:rFonts w:ascii="Times New Roman" w:hAnsi="Times New Roman"/>
      <w:sz w:val="28"/>
      <w:szCs w:val="22"/>
      <w:lang w:eastAsia="en-US"/>
    </w:rPr>
  </w:style>
  <w:style w:type="character" w:styleId="894" w:default="1">
    <w:name w:val="Default Paragraph Font"/>
    <w:uiPriority w:val="1"/>
    <w:semiHidden/>
    <w:unhideWhenUsed/>
    <w:qFormat/>
  </w:style>
  <w:style w:type="paragraph" w:styleId="895">
    <w:name w:val="Заголовок"/>
    <w:basedOn w:val="858"/>
    <w:next w:val="896"/>
    <w:qFormat/>
    <w:pPr>
      <w:keepNext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896">
    <w:name w:val="Body Text"/>
    <w:basedOn w:val="858"/>
    <w:pPr>
      <w:spacing w:before="0" w:after="140" w:line="276" w:lineRule="auto"/>
    </w:pPr>
  </w:style>
  <w:style w:type="paragraph" w:styleId="897">
    <w:name w:val="List"/>
    <w:basedOn w:val="896"/>
    <w:rPr>
      <w:rFonts w:cs="Noto Sans Devanagari"/>
    </w:rPr>
  </w:style>
  <w:style w:type="paragraph" w:styleId="898">
    <w:name w:val="Caption"/>
    <w:basedOn w:val="85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99">
    <w:name w:val="Указатель"/>
    <w:basedOn w:val="858"/>
    <w:qFormat/>
    <w:pPr>
      <w:suppressLineNumbers/>
    </w:pPr>
    <w:rPr>
      <w:rFonts w:cs="Noto Sans Devanagari"/>
    </w:rPr>
  </w:style>
  <w:style w:type="paragraph" w:styleId="900">
    <w:name w:val="List Paragraph"/>
    <w:uiPriority w:val="34"/>
    <w:qFormat/>
    <w:pPr>
      <w:contextualSpacing/>
      <w:ind w:left="720" w:firstLine="0"/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1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02">
    <w:name w:val="Title"/>
    <w:basedOn w:val="895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903">
    <w:name w:val="Subtitle"/>
    <w:basedOn w:val="895"/>
    <w:uiPriority w:val="11"/>
    <w:qFormat/>
    <w:pPr>
      <w:spacing w:before="200" w:after="200"/>
    </w:pPr>
    <w:rPr>
      <w:sz w:val="24"/>
      <w:szCs w:val="24"/>
    </w:rPr>
  </w:style>
  <w:style w:type="paragraph" w:styleId="904">
    <w:name w:val="Quote"/>
    <w:uiPriority w:val="29"/>
    <w:qFormat/>
    <w:pPr>
      <w:ind w:left="720" w:right="720" w:firstLine="0"/>
      <w:jc w:val="left"/>
      <w:spacing w:before="0" w:after="0"/>
      <w:widowControl/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5">
    <w:name w:val="Intense Quote"/>
    <w:uiPriority w:val="30"/>
    <w:qFormat/>
    <w:pPr>
      <w:ind w:left="720" w:right="720" w:firstLine="0"/>
      <w:jc w:val="left"/>
      <w:spacing w:before="0" w:after="0"/>
      <w:shd w:val="clear" w:color="auto" w:fill="f2f2f2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rFonts w:ascii="Calibri" w:hAnsi="Calibri" w:eastAsia="Calibri" w:cs="Times New Roman"/>
      <w:i/>
      <w:color w:val="auto"/>
      <w:sz w:val="20"/>
      <w:szCs w:val="20"/>
      <w:lang w:val="ru-RU" w:eastAsia="zh-CN" w:bidi="ar-SA"/>
    </w:rPr>
  </w:style>
  <w:style w:type="paragraph" w:styleId="906">
    <w:name w:val="Колонтитул"/>
    <w:basedOn w:val="858"/>
    <w:qFormat/>
  </w:style>
  <w:style w:type="paragraph" w:styleId="907">
    <w:name w:val="Header"/>
    <w:basedOn w:val="923"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8">
    <w:name w:val="Footer"/>
    <w:basedOn w:val="923"/>
    <w:semiHidden/>
    <w:pPr>
      <w:tabs>
        <w:tab w:val="clear" w:pos="708" w:leader="none"/>
        <w:tab w:val="center" w:pos="4677" w:leader="none"/>
        <w:tab w:val="right" w:pos="9355" w:leader="none"/>
      </w:tabs>
    </w:pPr>
    <w:rPr>
      <w:lang w:val="en-US"/>
    </w:rPr>
  </w:style>
  <w:style w:type="paragraph" w:styleId="909">
    <w:name w:val="footnote text"/>
    <w:basedOn w:val="858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910">
    <w:name w:val="endnote text"/>
    <w:basedOn w:val="858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911">
    <w:name w:val="toc 1"/>
    <w:basedOn w:val="899"/>
    <w:uiPriority w:val="39"/>
    <w:unhideWhenUsed/>
    <w:pPr>
      <w:ind w:left="0" w:right="0" w:firstLine="0"/>
      <w:spacing w:before="0" w:after="57"/>
    </w:pPr>
  </w:style>
  <w:style w:type="paragraph" w:styleId="912">
    <w:name w:val="toc 2"/>
    <w:basedOn w:val="899"/>
    <w:uiPriority w:val="39"/>
    <w:unhideWhenUsed/>
    <w:pPr>
      <w:ind w:left="283" w:right="0" w:firstLine="0"/>
      <w:spacing w:before="0" w:after="57"/>
    </w:pPr>
  </w:style>
  <w:style w:type="paragraph" w:styleId="913">
    <w:name w:val="toc 3"/>
    <w:basedOn w:val="899"/>
    <w:uiPriority w:val="39"/>
    <w:unhideWhenUsed/>
    <w:pPr>
      <w:ind w:left="567" w:right="0" w:firstLine="0"/>
      <w:spacing w:before="0" w:after="57"/>
    </w:pPr>
  </w:style>
  <w:style w:type="paragraph" w:styleId="914">
    <w:name w:val="toc 4"/>
    <w:basedOn w:val="899"/>
    <w:uiPriority w:val="39"/>
    <w:unhideWhenUsed/>
    <w:pPr>
      <w:ind w:left="850" w:right="0" w:firstLine="0"/>
      <w:spacing w:before="0" w:after="57"/>
    </w:pPr>
  </w:style>
  <w:style w:type="paragraph" w:styleId="915">
    <w:name w:val="toc 5"/>
    <w:basedOn w:val="899"/>
    <w:uiPriority w:val="39"/>
    <w:unhideWhenUsed/>
    <w:pPr>
      <w:ind w:left="1134" w:right="0" w:firstLine="0"/>
      <w:spacing w:before="0" w:after="57"/>
    </w:pPr>
  </w:style>
  <w:style w:type="paragraph" w:styleId="916">
    <w:name w:val="toc 6"/>
    <w:basedOn w:val="899"/>
    <w:uiPriority w:val="39"/>
    <w:unhideWhenUsed/>
    <w:pPr>
      <w:ind w:left="1417" w:right="0" w:firstLine="0"/>
      <w:spacing w:before="0" w:after="57"/>
    </w:pPr>
  </w:style>
  <w:style w:type="paragraph" w:styleId="917">
    <w:name w:val="toc 7"/>
    <w:basedOn w:val="899"/>
    <w:uiPriority w:val="39"/>
    <w:unhideWhenUsed/>
    <w:pPr>
      <w:ind w:left="1701" w:right="0" w:firstLine="0"/>
      <w:spacing w:before="0" w:after="57"/>
    </w:pPr>
  </w:style>
  <w:style w:type="paragraph" w:styleId="918">
    <w:name w:val="toc 8"/>
    <w:basedOn w:val="899"/>
    <w:uiPriority w:val="39"/>
    <w:unhideWhenUsed/>
    <w:pPr>
      <w:ind w:left="1984" w:right="0" w:firstLine="0"/>
      <w:spacing w:before="0" w:after="57"/>
    </w:pPr>
  </w:style>
  <w:style w:type="paragraph" w:styleId="919">
    <w:name w:val="toc 9"/>
    <w:basedOn w:val="899"/>
    <w:uiPriority w:val="39"/>
    <w:unhideWhenUsed/>
    <w:pPr>
      <w:ind w:left="2268" w:right="0" w:firstLine="0"/>
      <w:spacing w:before="0" w:after="57"/>
    </w:pPr>
  </w:style>
  <w:style w:type="paragraph" w:styleId="920">
    <w:name w:val="Index Heading"/>
    <w:basedOn w:val="895"/>
  </w:style>
  <w:style w:type="paragraph" w:styleId="92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2">
    <w:name w:val="table of figures"/>
    <w:uiPriority w:val="99"/>
    <w:unhideWhenUsed/>
    <w:qFormat/>
    <w:pPr>
      <w:jc w:val="left"/>
      <w:spacing w:before="0" w:after="0" w:afterAutospacing="0"/>
      <w:widowControl/>
    </w:pPr>
    <w:rPr>
      <w:rFonts w:ascii="Calibri" w:hAnsi="Calibri" w:eastAsia="Calibri" w:cs="Times New Roman"/>
      <w:color w:val="auto"/>
      <w:sz w:val="20"/>
      <w:szCs w:val="20"/>
      <w:lang w:val="ru-RU" w:eastAsia="zh-CN" w:bidi="ar-SA"/>
    </w:rPr>
  </w:style>
  <w:style w:type="paragraph" w:styleId="923">
    <w:name w:val="Обычный"/>
    <w:qFormat/>
    <w:pPr>
      <w:ind w:firstLine="709"/>
      <w:jc w:val="both"/>
      <w:spacing w:before="0" w:after="200" w:line="276" w:lineRule="auto"/>
      <w:widowControl/>
    </w:pPr>
    <w:rPr>
      <w:rFonts w:ascii="Times New Roman" w:hAnsi="Times New Roman" w:eastAsia="Calibri" w:cs="Times New Roman"/>
      <w:color w:val="auto"/>
      <w:sz w:val="28"/>
      <w:szCs w:val="22"/>
      <w:lang w:val="ru-RU" w:eastAsia="en-US" w:bidi="ar-SA"/>
    </w:rPr>
  </w:style>
  <w:style w:type="paragraph" w:styleId="924">
    <w:name w:val="ConsTitle"/>
    <w:qFormat/>
    <w:pPr>
      <w:ind w:right="19772" w:firstLine="0"/>
      <w:jc w:val="left"/>
      <w:spacing w:before="0" w:after="0"/>
      <w:widowControl w:val="off"/>
    </w:pPr>
    <w:rPr>
      <w:rFonts w:ascii="Arial" w:hAnsi="Arial" w:eastAsia="Times New Roman" w:cs="Times New Roman"/>
      <w:b/>
      <w:bCs/>
      <w:color w:val="auto"/>
      <w:sz w:val="16"/>
      <w:szCs w:val="16"/>
      <w:lang w:val="ru-RU" w:eastAsia="en-US" w:bidi="ar-SA"/>
    </w:rPr>
  </w:style>
  <w:style w:type="paragraph" w:styleId="925">
    <w:name w:val="ConsPlusTitle"/>
    <w:qFormat/>
    <w:pPr>
      <w:jc w:val="left"/>
      <w:spacing w:before="0" w:after="0"/>
      <w:widowControl w:val="off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ru-RU" w:bidi="ar-SA"/>
    </w:rPr>
  </w:style>
  <w:style w:type="paragraph" w:styleId="926">
    <w:name w:val="Обычный (веб)"/>
    <w:basedOn w:val="923"/>
    <w:qFormat/>
    <w:pPr>
      <w:ind w:firstLine="0"/>
      <w:jc w:val="left"/>
      <w:spacing w:beforeAutospacing="1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927">
    <w:name w:val="ConsPlusNormal"/>
    <w:qFormat/>
    <w:pPr>
      <w:ind w:firstLine="720"/>
      <w:jc w:val="left"/>
      <w:spacing w:before="0" w:after="0"/>
      <w:widowControl w:val="off"/>
    </w:pPr>
    <w:rPr>
      <w:rFonts w:ascii="Times New Roman" w:hAnsi="Times New Roman" w:eastAsia="Times New Roman" w:cs="Times New Roman"/>
      <w:color w:val="auto"/>
      <w:sz w:val="20"/>
      <w:szCs w:val="20"/>
      <w:lang w:val="ru-RU" w:eastAsia="ru-RU" w:bidi="ar-SA"/>
    </w:rPr>
  </w:style>
  <w:style w:type="paragraph" w:styleId="928">
    <w:name w:val="ConsNormal"/>
    <w:qFormat/>
    <w:pPr>
      <w:ind w:right="19772" w:firstLine="720"/>
      <w:jc w:val="left"/>
      <w:spacing w:before="0" w:after="0"/>
      <w:widowControl w:val="off"/>
    </w:pPr>
    <w:rPr>
      <w:rFonts w:ascii="Arial" w:hAnsi="Arial" w:eastAsia="Times New Roman" w:cs="Times New Roman"/>
      <w:color w:val="auto"/>
      <w:sz w:val="20"/>
      <w:szCs w:val="20"/>
      <w:lang w:val="ru-RU" w:eastAsia="ru-RU" w:bidi="ar-SA"/>
    </w:rPr>
  </w:style>
  <w:style w:type="paragraph" w:styleId="929">
    <w:name w:val="Абзац списка"/>
    <w:basedOn w:val="923"/>
    <w:qFormat/>
    <w:pPr>
      <w:contextualSpacing/>
      <w:ind w:left="720" w:firstLine="709"/>
      <w:spacing w:before="0" w:after="200"/>
    </w:pPr>
  </w:style>
  <w:style w:type="numbering" w:styleId="930">
    <w:name w:val="Нет списка"/>
    <w:semiHidden/>
    <w:qFormat/>
  </w:style>
  <w:style w:type="numbering" w:styleId="931" w:default="1">
    <w:name w:val="No List"/>
    <w:uiPriority w:val="99"/>
    <w:semiHidden/>
    <w:unhideWhenUsed/>
    <w:qFormat/>
  </w:style>
  <w:style w:type="table" w:styleId="93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38</cp:revision>
  <dcterms:modified xsi:type="dcterms:W3CDTF">2024-12-05T08:04:31Z</dcterms:modified>
</cp:coreProperties>
</file>