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5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БЕЛГОРОДСКАЯ ОБЛАСТЬ</w:t>
      </w:r>
      <w:r>
        <w:rPr>
          <w:sz w:val="28"/>
        </w:rPr>
      </w:r>
      <w:r>
        <w:rPr>
          <w:sz w:val="28"/>
          <w:szCs w:val="24"/>
        </w:rPr>
      </w:r>
    </w:p>
    <w:p>
      <w:pPr>
        <w:pStyle w:val="919"/>
        <w:jc w:val="center"/>
        <w:rPr>
          <w:b/>
          <w:sz w:val="28"/>
          <w:szCs w:val="24"/>
          <w:highlight w:val="none"/>
        </w:rPr>
      </w:pPr>
      <w:r>
        <w:rPr>
          <w:b/>
          <w:sz w:val="28"/>
          <w:szCs w:val="24"/>
        </w:rPr>
        <w:t xml:space="preserve">ЧЕРНЯНСКИЙ РАЙОН</w:t>
      </w:r>
      <w:r>
        <w:rPr>
          <w:sz w:val="28"/>
        </w:rPr>
      </w:r>
      <w:r>
        <w:rPr>
          <w:b/>
          <w:sz w:val="28"/>
          <w:szCs w:val="24"/>
          <w:highlight w:val="none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3155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b/>
          <w:sz w:val="24"/>
          <w:szCs w:val="24"/>
          <w:highlight w:val="none"/>
        </w:rPr>
      </w:r>
      <w:r>
        <w:rPr>
          <w:b/>
          <w:sz w:val="24"/>
          <w:szCs w:val="24"/>
        </w:rPr>
      </w:r>
    </w:p>
    <w:p>
      <w:pPr>
        <w:pStyle w:val="919"/>
        <w:rPr>
          <w:b/>
          <w:sz w:val="14"/>
          <w:szCs w:val="28"/>
        </w:rPr>
      </w:pPr>
      <w:r>
        <w:rPr>
          <w:sz w:val="24"/>
          <w:szCs w:val="24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25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ЗЕМСКОЕ СОБРАНИЕ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ЛУБЯНСКОГО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СЕЛЬСКОГО ПОСЕЛЕНИЯ </w:t>
      </w:r>
      <w:r>
        <w:rPr>
          <w:sz w:val="28"/>
          <w:szCs w:val="24"/>
        </w:rPr>
        <w:t xml:space="preserve">МУНИЦИПАЛЬНОГО РАЙОНА </w:t>
      </w:r>
      <w:r>
        <w:rPr>
          <w:sz w:val="28"/>
        </w:rPr>
      </w:r>
      <w:r>
        <w:rPr>
          <w:sz w:val="28"/>
          <w:szCs w:val="24"/>
        </w:rPr>
      </w:r>
    </w:p>
    <w:p>
      <w:pPr>
        <w:pStyle w:val="925"/>
        <w:ind w:left="0"/>
        <w:jc w:val="center"/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"ЧЕРНЯНСКИЙ РАЙОН" </w:t>
      </w:r>
      <w:r>
        <w:rPr>
          <w:sz w:val="28"/>
          <w:szCs w:val="24"/>
        </w:rPr>
        <w:t xml:space="preserve">БЕЛГОРОДСКОЙ ОБЛАСТИ</w:t>
      </w:r>
      <w:r>
        <w:rPr>
          <w:sz w:val="28"/>
        </w:rPr>
      </w:r>
      <w:r>
        <w:rPr>
          <w:sz w:val="28"/>
          <w:szCs w:val="24"/>
        </w:rPr>
      </w:r>
    </w:p>
    <w:p>
      <w:pPr>
        <w:pStyle w:val="919"/>
        <w:rPr>
          <w:b/>
          <w:sz w:val="28"/>
          <w:szCs w:val="24"/>
        </w:rPr>
      </w:pPr>
      <w:r>
        <w:rPr>
          <w:b/>
          <w:sz w:val="28"/>
          <w:szCs w:val="24"/>
        </w:rPr>
      </w:r>
      <w:r>
        <w:rPr>
          <w:sz w:val="28"/>
        </w:rPr>
      </w:r>
      <w:r>
        <w:rPr>
          <w:b/>
          <w:sz w:val="28"/>
          <w:szCs w:val="24"/>
        </w:rPr>
      </w:r>
    </w:p>
    <w:p>
      <w:pPr>
        <w:pStyle w:val="919"/>
        <w:jc w:val="center"/>
        <w:spacing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</w:t>
      </w:r>
      <w:r>
        <w:rPr>
          <w:b/>
          <w:sz w:val="28"/>
          <w:szCs w:val="28"/>
        </w:rPr>
        <w:t xml:space="preserve"> Е Н И Е</w:t>
      </w:r>
      <w:r>
        <w:rPr>
          <w:sz w:val="28"/>
        </w:rPr>
      </w:r>
      <w:r>
        <w:rPr>
          <w:b/>
          <w:sz w:val="28"/>
          <w:szCs w:val="28"/>
        </w:rPr>
      </w:r>
    </w:p>
    <w:p>
      <w:pPr>
        <w:pStyle w:val="919"/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Лубяное-Первое</w:t>
      </w:r>
      <w:r>
        <w:rPr>
          <w:b/>
          <w:sz w:val="22"/>
          <w:szCs w:val="22"/>
        </w:rPr>
      </w:r>
    </w:p>
    <w:p>
      <w:pPr>
        <w:pStyle w:val="919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9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«26»</w:t>
      </w:r>
      <w:r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4 г.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№ 42</w:t>
      </w:r>
      <w:r>
        <w:rPr>
          <w:b/>
          <w:color w:val="000000"/>
          <w:sz w:val="28"/>
          <w:szCs w:val="28"/>
        </w:rPr>
      </w:r>
    </w:p>
    <w:p>
      <w:pPr>
        <w:pStyle w:val="925"/>
        <w:ind w:left="0"/>
        <w:jc w:val="center"/>
        <w:spacing w:line="240" w:lineRule="auto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  <w:r>
        <w:rPr>
          <w:rFonts w:ascii="Arial" w:hAnsi="Arial"/>
          <w:sz w:val="20"/>
          <w:szCs w:val="28"/>
        </w:rPr>
      </w:r>
    </w:p>
    <w:p>
      <w:pPr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</w:r>
      <w:r>
        <w:rPr>
          <w:b w:val="0"/>
          <w:sz w:val="16"/>
          <w:szCs w:val="16"/>
        </w:rPr>
      </w:r>
      <w:r>
        <w:rPr>
          <w:b w:val="0"/>
          <w:sz w:val="16"/>
          <w:szCs w:val="16"/>
        </w:rPr>
      </w:r>
    </w:p>
    <w:p>
      <w:pPr>
        <w:pStyle w:val="91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</w:rPr>
      </w:r>
      <w:r>
        <w:rPr>
          <w:b w:val="0"/>
          <w:sz w:val="28"/>
          <w:szCs w:val="28"/>
        </w:rPr>
      </w:r>
    </w:p>
    <w:p>
      <w:pPr>
        <w:pStyle w:val="919"/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земского собрания Лубянского  сельского поселения от 26.12.2019 г. №49</w:t>
      </w:r>
      <w:r>
        <w:rPr>
          <w:b/>
          <w:sz w:val="28"/>
          <w:szCs w:val="28"/>
        </w:rPr>
        <w:t xml:space="preserve"> «О Порядке </w:t>
      </w:r>
      <w:r>
        <w:rPr>
          <w:b/>
          <w:sz w:val="28"/>
          <w:szCs w:val="28"/>
        </w:rPr>
        <w:t xml:space="preserve">принятия решения о применении к депутату земского собрания Лубянского сельского поселения, главе Лубянского сельского поселения Чернянского района мер ответственности в связи с представлением недостоверных или неполных сведений о доходах и имуществе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  <w:highlight w:val="none"/>
        </w:rPr>
      </w:r>
      <w:r>
        <w:rPr>
          <w:b w:val="0"/>
          <w:sz w:val="28"/>
          <w:szCs w:val="28"/>
        </w:rPr>
      </w:r>
    </w:p>
    <w:p>
      <w:pPr>
        <w:pStyle w:val="919"/>
        <w:jc w:val="center"/>
        <w:tabs>
          <w:tab w:val="left" w:pos="3969" w:leader="none"/>
        </w:tabs>
        <w:rPr>
          <w:b w:val="0"/>
          <w:sz w:val="28"/>
          <w:szCs w:val="26"/>
        </w:rPr>
      </w:pPr>
      <w:r>
        <w:rPr>
          <w:b w:val="0"/>
          <w:sz w:val="28"/>
          <w:szCs w:val="26"/>
        </w:rPr>
      </w:r>
      <w:r>
        <w:rPr>
          <w:b w:val="0"/>
        </w:rPr>
      </w:r>
      <w:r>
        <w:rPr>
          <w:b w:val="0"/>
          <w:sz w:val="28"/>
          <w:szCs w:val="26"/>
        </w:rPr>
      </w:r>
    </w:p>
    <w:p>
      <w:pPr>
        <w:pStyle w:val="91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06.10.2003 г. № 131-ФЗ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общих принципах организации</w:t>
      </w:r>
      <w:r>
        <w:rPr>
          <w:sz w:val="28"/>
          <w:szCs w:val="28"/>
        </w:rPr>
        <w:t xml:space="preserve"> местного самоуправл</w:t>
      </w:r>
      <w:r>
        <w:rPr>
          <w:sz w:val="28"/>
          <w:szCs w:val="28"/>
        </w:rPr>
        <w:t xml:space="preserve">ения в Российской Федерации», </w:t>
      </w:r>
      <w:r>
        <w:rPr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земское собрание Лубянского 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ш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  <w:r>
        <w:rPr>
          <w:sz w:val="28"/>
          <w:szCs w:val="28"/>
        </w:rPr>
      </w:r>
    </w:p>
    <w:p>
      <w:pPr>
        <w:pStyle w:val="955"/>
        <w:ind w:firstLine="567"/>
        <w:jc w:val="both"/>
        <w:rPr>
          <w:b w:val="0"/>
          <w:highlight w:val="none"/>
        </w:rPr>
      </w:pPr>
      <w:r>
        <w:rPr>
          <w:b w:val="0"/>
        </w:rPr>
        <w:t xml:space="preserve">1. Внести в </w:t>
      </w:r>
      <w:r>
        <w:rPr>
          <w:b w:val="0"/>
        </w:rPr>
        <w:t xml:space="preserve">решение земского собрания Лубянского  сельского поселения от 26.12.2019 г. №49</w:t>
      </w:r>
      <w:r>
        <w:rPr>
          <w:b w:val="0"/>
        </w:rPr>
        <w:t xml:space="preserve"> «О П</w:t>
      </w:r>
      <w:r>
        <w:rPr>
          <w:b w:val="0"/>
        </w:rPr>
        <w:t xml:space="preserve">орядке принятия решения о применении к депутату земского собрания Лубянского сельского поселения, главе Лубянского  сельского поселения Чернянского района мер ответственности в связи с представлением недостоверных или неполных сведений о доходах и имуществе</w:t>
      </w:r>
      <w:r>
        <w:rPr>
          <w:b w:val="0"/>
        </w:rPr>
        <w:t xml:space="preserve"> (далее – Решение) следующие изменения:</w:t>
      </w:r>
      <w:r>
        <w:rPr>
          <w:b w:val="0"/>
        </w:rPr>
      </w:r>
      <w:r>
        <w:rPr>
          <w:b w:val="0"/>
          <w:highlight w:val="none"/>
        </w:rPr>
      </w:r>
    </w:p>
    <w:p>
      <w:pPr>
        <w:pStyle w:val="955"/>
        <w:ind w:firstLine="567"/>
        <w:jc w:val="both"/>
        <w:rPr>
          <w:b w:val="0"/>
        </w:rPr>
      </w:pPr>
      <w:r>
        <w:rPr>
          <w:b w:val="0"/>
        </w:rPr>
        <w:t xml:space="preserve">1.1. </w:t>
      </w:r>
      <w:r>
        <w:rPr>
          <w:b w:val="0"/>
        </w:rPr>
        <w:t xml:space="preserve">В</w:t>
      </w:r>
      <w:r>
        <w:rPr>
          <w:b w:val="0"/>
        </w:rPr>
        <w:t xml:space="preserve"> преамбуле решения слова «законом Белгородской области 09.11.2017 г. № 202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</w:t>
      </w:r>
      <w:r>
        <w:rPr>
          <w:b w:val="0"/>
        </w:rPr>
        <w:t xml:space="preserve"> </w:t>
      </w:r>
      <w:r>
        <w:rPr>
          <w:b w:val="0"/>
        </w:rPr>
        <w:t xml:space="preserve">сведений о доходах, расходах, об имуществе и обязательствах имущественного характера, проведения проверки достоверности и полноты указанных сведений» заменить словами «законом Белгородской области от 19.02.2024 г. № 354 «О противодействии коррупции в Белго</w:t>
      </w:r>
      <w:r>
        <w:rPr>
          <w:b w:val="0"/>
        </w:rPr>
        <w:t xml:space="preserve">родской области»».</w:t>
      </w:r>
      <w:r>
        <w:rPr>
          <w:b w:val="0"/>
        </w:rPr>
      </w:r>
    </w:p>
    <w:p>
      <w:pPr>
        <w:pStyle w:val="955"/>
        <w:ind w:firstLine="567"/>
        <w:jc w:val="both"/>
        <w:rPr>
          <w:b w:val="0"/>
          <w:bCs w:val="0"/>
        </w:rPr>
      </w:pPr>
      <w:r>
        <w:rPr>
          <w:b w:val="0"/>
          <w:highlight w:val="none"/>
        </w:rPr>
        <w:t xml:space="preserve">2. </w:t>
      </w:r>
      <w:r>
        <w:rPr>
          <w:b w:val="0"/>
          <w:highlight w:val="none"/>
        </w:rPr>
        <w:t xml:space="preserve">Обнародовать настоя</w:t>
      </w:r>
      <w:r>
        <w:rPr>
          <w:b w:val="0"/>
          <w:highlight w:val="none"/>
        </w:rPr>
        <w:t xml:space="preserve">щее решение в порядке предусмотренном Уставом  Лубянского  сельского поселения и разместить на официальном сайте органов местного самоуправления Лубянского сельского поселения Чернянского района Белгородской области в сети </w:t>
      </w:r>
      <w:r>
        <w:rPr>
          <w:b w:val="0"/>
          <w:bCs w:val="0"/>
          <w:highlight w:val="none"/>
        </w:rPr>
        <w:t xml:space="preserve">Интернет (</w:t>
      </w:r>
      <w:r>
        <w:rPr>
          <w:b w:val="0"/>
          <w:bCs w:val="0"/>
          <w:color w:val="0d0d0d" w:themeColor="text1" w:themeTint="F2"/>
          <w:sz w:val="28"/>
          <w:szCs w:val="28"/>
        </w:rPr>
        <w:t xml:space="preserve">адрес сайта: </w:t>
      </w:r>
      <w:r>
        <w:rPr>
          <w:b w:val="0"/>
          <w:bCs w:val="0"/>
        </w:rPr>
        <w:t xml:space="preserve">https://</w:t>
      </w:r>
      <w:r>
        <w:rPr>
          <w:b w:val="0"/>
          <w:bCs w:val="0"/>
        </w:rPr>
        <w:t xml:space="preserve">www.lubyanoepervoe-r31.gosweb.gosuslugi.ru)</w:t>
      </w:r>
      <w:r>
        <w:rPr>
          <w:b w:val="0"/>
          <w:bCs w:val="0"/>
          <w:highlight w:val="none"/>
        </w:rPr>
        <w:t xml:space="preserve">). </w:t>
      </w:r>
      <w:r>
        <w:rPr>
          <w:b w:val="0"/>
          <w:bCs w:val="0"/>
        </w:rPr>
      </w:r>
    </w:p>
    <w:p>
      <w:pPr>
        <w:pStyle w:val="955"/>
        <w:ind w:firstLine="567"/>
        <w:jc w:val="both"/>
        <w:rPr>
          <w:b w:val="0"/>
          <w:bCs w:val="0"/>
        </w:rPr>
      </w:pPr>
      <w:r>
        <w:rPr>
          <w:b w:val="0"/>
          <w:bCs w:val="0"/>
          <w:highlight w:val="none"/>
        </w:rPr>
        <w:t xml:space="preserve">3. Контроль за исполнением настоящего решения оставляю за собой.</w:t>
      </w:r>
      <w:r>
        <w:rPr>
          <w:b w:val="0"/>
          <w:bCs w:val="0"/>
          <w:highlight w:val="none"/>
        </w:rPr>
      </w:r>
      <w:r>
        <w:rPr>
          <w:b w:val="0"/>
          <w:bCs w:val="0"/>
        </w:rPr>
      </w:r>
    </w:p>
    <w:p>
      <w:pPr>
        <w:pStyle w:val="919"/>
        <w:jc w:val="both"/>
        <w:spacing w:line="315" w:lineRule="atLeas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</w:t>
      </w:r>
      <w:r>
        <w:rPr>
          <w:b/>
          <w:bCs/>
          <w:sz w:val="28"/>
          <w:szCs w:val="28"/>
        </w:rPr>
        <w:t xml:space="preserve">а Лубянского </w:t>
      </w:r>
      <w:r>
        <w:rPr>
          <w:b/>
          <w:bCs/>
          <w:sz w:val="28"/>
          <w:szCs w:val="28"/>
        </w:rPr>
      </w:r>
    </w:p>
    <w:p>
      <w:pPr>
        <w:pStyle w:val="919"/>
        <w:rPr>
          <w:szCs w:val="28"/>
        </w:rPr>
      </w:pPr>
      <w:r>
        <w:rPr>
          <w:b/>
          <w:bCs/>
          <w:sz w:val="28"/>
          <w:szCs w:val="28"/>
        </w:rPr>
        <w:t xml:space="preserve">сельского поселения</w:t>
        <w:tab/>
      </w:r>
      <w:r>
        <w:rPr>
          <w:b/>
          <w:bCs/>
          <w:sz w:val="28"/>
          <w:szCs w:val="28"/>
        </w:rPr>
        <w:tab/>
        <w:tab/>
        <w:tab/>
      </w:r>
      <w:r>
        <w:rPr>
          <w:b/>
          <w:bCs/>
          <w:sz w:val="28"/>
          <w:szCs w:val="28"/>
        </w:rPr>
        <w:tab/>
        <w:tab/>
        <w:tab/>
        <w:t xml:space="preserve">М.М. Потапова</w:t>
      </w:r>
      <w:r>
        <w:rPr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7" w:h="16834" w:orient="portrait"/>
      <w:pgMar w:top="851" w:right="850" w:bottom="393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imHei">
    <w:panose1 w:val="02000506000000020000"/>
  </w:font>
  <w:font w:name="Times New Roman">
    <w:panose1 w:val="020206030504050203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decimal"/>
      <w:pStyle w:val="931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1">
    <w:name w:val="Heading 1"/>
    <w:basedOn w:val="919"/>
    <w:next w:val="919"/>
    <w:link w:val="7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2">
    <w:name w:val="Heading 1 Char"/>
    <w:link w:val="741"/>
    <w:uiPriority w:val="9"/>
    <w:rPr>
      <w:rFonts w:ascii="Arial" w:hAnsi="Arial" w:eastAsia="Arial" w:cs="Arial"/>
      <w:sz w:val="40"/>
      <w:szCs w:val="40"/>
    </w:rPr>
  </w:style>
  <w:style w:type="paragraph" w:styleId="743">
    <w:name w:val="Heading 2"/>
    <w:basedOn w:val="919"/>
    <w:next w:val="919"/>
    <w:link w:val="74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4">
    <w:name w:val="Heading 2 Char"/>
    <w:link w:val="743"/>
    <w:uiPriority w:val="9"/>
    <w:rPr>
      <w:rFonts w:ascii="Arial" w:hAnsi="Arial" w:eastAsia="Arial" w:cs="Arial"/>
      <w:sz w:val="34"/>
    </w:rPr>
  </w:style>
  <w:style w:type="paragraph" w:styleId="745">
    <w:name w:val="Heading 3"/>
    <w:basedOn w:val="919"/>
    <w:next w:val="919"/>
    <w:link w:val="74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6">
    <w:name w:val="Heading 3 Char"/>
    <w:link w:val="745"/>
    <w:uiPriority w:val="9"/>
    <w:rPr>
      <w:rFonts w:ascii="Arial" w:hAnsi="Arial" w:eastAsia="Arial" w:cs="Arial"/>
      <w:sz w:val="30"/>
      <w:szCs w:val="30"/>
    </w:rPr>
  </w:style>
  <w:style w:type="paragraph" w:styleId="747">
    <w:name w:val="Heading 4"/>
    <w:basedOn w:val="919"/>
    <w:next w:val="919"/>
    <w:link w:val="74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8">
    <w:name w:val="Heading 4 Char"/>
    <w:link w:val="747"/>
    <w:uiPriority w:val="9"/>
    <w:rPr>
      <w:rFonts w:ascii="Arial" w:hAnsi="Arial" w:eastAsia="Arial" w:cs="Arial"/>
      <w:b/>
      <w:bCs/>
      <w:sz w:val="26"/>
      <w:szCs w:val="26"/>
    </w:rPr>
  </w:style>
  <w:style w:type="paragraph" w:styleId="749">
    <w:name w:val="Heading 5"/>
    <w:basedOn w:val="919"/>
    <w:next w:val="919"/>
    <w:link w:val="75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0">
    <w:name w:val="Heading 5 Char"/>
    <w:link w:val="749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9"/>
    <w:next w:val="919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9"/>
    <w:next w:val="919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9"/>
    <w:next w:val="919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9"/>
    <w:next w:val="919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9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9"/>
    <w:next w:val="919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link w:val="761"/>
    <w:uiPriority w:val="10"/>
    <w:rPr>
      <w:sz w:val="48"/>
      <w:szCs w:val="48"/>
    </w:rPr>
  </w:style>
  <w:style w:type="paragraph" w:styleId="763">
    <w:name w:val="Subtitle"/>
    <w:basedOn w:val="919"/>
    <w:next w:val="919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link w:val="763"/>
    <w:uiPriority w:val="11"/>
    <w:rPr>
      <w:sz w:val="24"/>
      <w:szCs w:val="24"/>
    </w:rPr>
  </w:style>
  <w:style w:type="paragraph" w:styleId="765">
    <w:name w:val="Quote"/>
    <w:basedOn w:val="919"/>
    <w:next w:val="919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9"/>
    <w:next w:val="919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paragraph" w:styleId="769">
    <w:name w:val="Header"/>
    <w:basedOn w:val="919"/>
    <w:link w:val="7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Header Char"/>
    <w:link w:val="769"/>
    <w:uiPriority w:val="99"/>
  </w:style>
  <w:style w:type="paragraph" w:styleId="771">
    <w:name w:val="Footer"/>
    <w:basedOn w:val="919"/>
    <w:link w:val="7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2">
    <w:name w:val="Footer Char"/>
    <w:link w:val="771"/>
    <w:uiPriority w:val="99"/>
  </w:style>
  <w:style w:type="paragraph" w:styleId="773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4">
    <w:name w:val="Caption Char"/>
    <w:basedOn w:val="773"/>
    <w:link w:val="771"/>
    <w:uiPriority w:val="99"/>
  </w:style>
  <w:style w:type="table" w:styleId="77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1">
    <w:name w:val="Hyperlink"/>
    <w:uiPriority w:val="99"/>
    <w:unhideWhenUsed/>
    <w:rPr>
      <w:color w:val="0000ff" w:themeColor="hyperlink"/>
      <w:u w:val="single"/>
    </w:r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next w:val="919"/>
    <w:link w:val="919"/>
    <w:pPr>
      <w:widowControl w:val="off"/>
    </w:pPr>
    <w:rPr>
      <w:lang w:val="ru-RU" w:eastAsia="ru-RU" w:bidi="ar-SA"/>
    </w:rPr>
  </w:style>
  <w:style w:type="paragraph" w:styleId="920">
    <w:name w:val="Заголовок 1"/>
    <w:basedOn w:val="919"/>
    <w:next w:val="919"/>
    <w:link w:val="960"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921">
    <w:name w:val="Заголовок 2"/>
    <w:basedOn w:val="919"/>
    <w:next w:val="919"/>
    <w:link w:val="932"/>
    <w:pPr>
      <w:jc w:val="center"/>
      <w:keepNext/>
      <w:widowControl/>
      <w:outlineLvl w:val="1"/>
    </w:pPr>
    <w:rPr>
      <w:i/>
      <w:sz w:val="28"/>
      <w:lang w:val="en-US" w:eastAsia="en-US"/>
    </w:rPr>
  </w:style>
  <w:style w:type="character" w:styleId="922">
    <w:name w:val="Основной шрифт абзаца"/>
    <w:next w:val="922"/>
    <w:link w:val="919"/>
    <w:semiHidden/>
  </w:style>
  <w:style w:type="table" w:styleId="923">
    <w:name w:val="Обычная таблица"/>
    <w:next w:val="923"/>
    <w:link w:val="919"/>
    <w:semiHidden/>
    <w:tblPr/>
  </w:style>
  <w:style w:type="numbering" w:styleId="924">
    <w:name w:val="Нет списка"/>
    <w:next w:val="924"/>
    <w:link w:val="919"/>
    <w:semiHidden/>
  </w:style>
  <w:style w:type="paragraph" w:styleId="925">
    <w:name w:val="Название объекта"/>
    <w:basedOn w:val="919"/>
    <w:next w:val="919"/>
    <w:link w:val="919"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926">
    <w:name w:val="Сетка таблицы"/>
    <w:basedOn w:val="923"/>
    <w:next w:val="926"/>
    <w:link w:val="919"/>
    <w:pPr>
      <w:widowControl w:val="off"/>
    </w:pPr>
    <w:tblPr/>
  </w:style>
  <w:style w:type="paragraph" w:styleId="927">
    <w:name w:val="Базовый"/>
    <w:next w:val="927"/>
    <w:link w:val="919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928">
    <w:name w:val="Текст"/>
    <w:basedOn w:val="927"/>
    <w:next w:val="928"/>
    <w:link w:val="919"/>
    <w:pPr>
      <w:spacing w:before="100" w:after="100"/>
    </w:pPr>
    <w:rPr>
      <w:sz w:val="24"/>
      <w:szCs w:val="24"/>
    </w:rPr>
  </w:style>
  <w:style w:type="paragraph" w:styleId="929">
    <w:name w:val="ConsPlusNormal"/>
    <w:next w:val="929"/>
    <w:link w:val="919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/>
      <w:lang w:val="ru-RU" w:eastAsia="zh-CN" w:bidi="ar-SA"/>
    </w:rPr>
  </w:style>
  <w:style w:type="paragraph" w:styleId="930">
    <w:name w:val="Обычный 1"/>
    <w:basedOn w:val="927"/>
    <w:next w:val="930"/>
    <w:link w:val="919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931">
    <w:name w:val="Обычный 1 Многоуровневый нумерованный"/>
    <w:basedOn w:val="927"/>
    <w:next w:val="931"/>
    <w:link w:val="919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932">
    <w:name w:val="Заголовок 2 Знак"/>
    <w:next w:val="932"/>
    <w:link w:val="921"/>
    <w:rPr>
      <w:i/>
      <w:sz w:val="28"/>
      <w:lang w:val="en-US" w:eastAsia="en-US"/>
    </w:rPr>
  </w:style>
  <w:style w:type="character" w:styleId="933">
    <w:name w:val="Гиперссылка"/>
    <w:next w:val="933"/>
    <w:link w:val="919"/>
    <w:rPr>
      <w:color w:val="0066cc"/>
      <w:u w:val="single"/>
    </w:rPr>
  </w:style>
  <w:style w:type="character" w:styleId="934">
    <w:name w:val="Основной текст_"/>
    <w:next w:val="934"/>
    <w:link w:val="938"/>
    <w:rPr>
      <w:spacing w:val="10"/>
      <w:sz w:val="21"/>
      <w:szCs w:val="21"/>
      <w:shd w:val="clear" w:color="auto" w:fill="ffffff"/>
    </w:rPr>
  </w:style>
  <w:style w:type="character" w:styleId="935">
    <w:name w:val="Основной текст + Полужирный"/>
    <w:next w:val="935"/>
    <w:link w:val="919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936">
    <w:name w:val="Основной текст1"/>
    <w:next w:val="936"/>
    <w:link w:val="919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937">
    <w:name w:val="Основной текст + SimHei;Интервал 0 pt"/>
    <w:next w:val="937"/>
    <w:link w:val="919"/>
    <w:rPr>
      <w:rFonts w:ascii="SimHei" w:hAnsi="SimHei" w:eastAsia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938">
    <w:name w:val="Основной текст2"/>
    <w:basedOn w:val="919"/>
    <w:next w:val="938"/>
    <w:link w:val="934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939">
    <w:name w:val="Основной текст (4) Exact"/>
    <w:next w:val="939"/>
    <w:link w:val="940"/>
    <w:rPr>
      <w:rFonts w:ascii="Arial Unicode MS" w:hAnsi="Arial Unicode MS" w:eastAsia="Arial Unicode MS"/>
      <w:sz w:val="25"/>
      <w:szCs w:val="25"/>
      <w:shd w:val="clear" w:color="auto" w:fill="ffffff"/>
    </w:rPr>
  </w:style>
  <w:style w:type="paragraph" w:styleId="940">
    <w:name w:val="Основной текст (4)"/>
    <w:basedOn w:val="919"/>
    <w:next w:val="940"/>
    <w:link w:val="939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941">
    <w:name w:val="Верхний колонтитул"/>
    <w:basedOn w:val="919"/>
    <w:next w:val="941"/>
    <w:link w:val="942"/>
    <w:pPr>
      <w:tabs>
        <w:tab w:val="center" w:pos="4677" w:leader="none"/>
        <w:tab w:val="right" w:pos="9355" w:leader="none"/>
      </w:tabs>
    </w:pPr>
  </w:style>
  <w:style w:type="character" w:styleId="942">
    <w:name w:val="Верхний колонтитул Знак"/>
    <w:basedOn w:val="922"/>
    <w:next w:val="942"/>
    <w:link w:val="941"/>
  </w:style>
  <w:style w:type="paragraph" w:styleId="943">
    <w:name w:val="Нижний колонтитул"/>
    <w:basedOn w:val="919"/>
    <w:next w:val="943"/>
    <w:link w:val="944"/>
    <w:pPr>
      <w:tabs>
        <w:tab w:val="center" w:pos="4677" w:leader="none"/>
        <w:tab w:val="right" w:pos="9355" w:leader="none"/>
      </w:tabs>
    </w:pPr>
  </w:style>
  <w:style w:type="character" w:styleId="944">
    <w:name w:val="Нижний колонтитул Знак"/>
    <w:basedOn w:val="922"/>
    <w:next w:val="944"/>
    <w:link w:val="943"/>
  </w:style>
  <w:style w:type="paragraph" w:styleId="945">
    <w:name w:val="Style11"/>
    <w:basedOn w:val="919"/>
    <w:next w:val="945"/>
    <w:link w:val="919"/>
    <w:pPr>
      <w:ind w:firstLine="691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paragraph" w:styleId="946">
    <w:name w:val="Style12"/>
    <w:basedOn w:val="919"/>
    <w:next w:val="946"/>
    <w:link w:val="919"/>
    <w:pPr>
      <w:ind w:firstLine="727"/>
      <w:jc w:val="both"/>
      <w:spacing w:line="319" w:lineRule="exact"/>
    </w:pPr>
    <w:rPr>
      <w:rFonts w:ascii="Franklin Gothic Heavy" w:hAnsi="Franklin Gothic Heavy" w:eastAsia="Times New Roman"/>
      <w:sz w:val="24"/>
      <w:szCs w:val="24"/>
    </w:rPr>
  </w:style>
  <w:style w:type="character" w:styleId="947">
    <w:name w:val="Font Style21"/>
    <w:next w:val="947"/>
    <w:link w:val="919"/>
    <w:rPr>
      <w:rFonts w:ascii="Times New Roman" w:hAnsi="Times New Roman"/>
      <w:b/>
      <w:bCs/>
      <w:sz w:val="26"/>
      <w:szCs w:val="26"/>
    </w:rPr>
  </w:style>
  <w:style w:type="character" w:styleId="948">
    <w:name w:val="Font Style22"/>
    <w:next w:val="948"/>
    <w:link w:val="919"/>
    <w:rPr>
      <w:rFonts w:ascii="Times New Roman" w:hAnsi="Times New Roman"/>
      <w:sz w:val="26"/>
      <w:szCs w:val="26"/>
    </w:rPr>
  </w:style>
  <w:style w:type="paragraph" w:styleId="949">
    <w:name w:val="Style9"/>
    <w:basedOn w:val="919"/>
    <w:next w:val="949"/>
    <w:link w:val="919"/>
    <w:pPr>
      <w:ind w:firstLine="706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paragraph" w:styleId="950">
    <w:name w:val="Style10"/>
    <w:basedOn w:val="919"/>
    <w:next w:val="950"/>
    <w:link w:val="919"/>
    <w:pPr>
      <w:ind w:firstLine="720"/>
      <w:jc w:val="both"/>
      <w:spacing w:line="324" w:lineRule="exact"/>
    </w:pPr>
    <w:rPr>
      <w:rFonts w:ascii="Arial" w:hAnsi="Arial" w:eastAsia="Times New Roman"/>
      <w:sz w:val="24"/>
      <w:szCs w:val="24"/>
    </w:rPr>
  </w:style>
  <w:style w:type="character" w:styleId="951">
    <w:name w:val="Font Style20"/>
    <w:next w:val="951"/>
    <w:link w:val="919"/>
    <w:rPr>
      <w:rFonts w:ascii="Times New Roman" w:hAnsi="Times New Roman"/>
      <w:sz w:val="28"/>
      <w:szCs w:val="28"/>
    </w:rPr>
  </w:style>
  <w:style w:type="paragraph" w:styleId="952">
    <w:name w:val="Обычный (веб)"/>
    <w:basedOn w:val="919"/>
    <w:next w:val="952"/>
    <w:link w:val="91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53">
    <w:name w:val="apple-converted-space"/>
    <w:basedOn w:val="922"/>
    <w:next w:val="953"/>
    <w:link w:val="919"/>
  </w:style>
  <w:style w:type="paragraph" w:styleId="954">
    <w:name w:val="Абзац списка"/>
    <w:basedOn w:val="919"/>
    <w:next w:val="954"/>
    <w:link w:val="919"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955">
    <w:name w:val="Без интервала"/>
    <w:next w:val="955"/>
    <w:link w:val="919"/>
    <w:rPr>
      <w:b/>
      <w:sz w:val="28"/>
      <w:szCs w:val="28"/>
      <w:lang w:val="ru-RU" w:eastAsia="ru-RU" w:bidi="ar-SA"/>
    </w:rPr>
  </w:style>
  <w:style w:type="paragraph" w:styleId="956">
    <w:name w:val="consplusnonformat"/>
    <w:basedOn w:val="919"/>
    <w:next w:val="956"/>
    <w:link w:val="919"/>
    <w:pPr>
      <w:spacing w:before="100" w:beforeAutospacing="1" w:after="100" w:afterAutospacing="1"/>
      <w:widowControl/>
    </w:pPr>
    <w:rPr>
      <w:sz w:val="24"/>
      <w:szCs w:val="24"/>
    </w:rPr>
  </w:style>
  <w:style w:type="character" w:styleId="957">
    <w:name w:val="Font Style81"/>
    <w:next w:val="957"/>
    <w:link w:val="919"/>
    <w:rPr>
      <w:rFonts w:ascii="Times New Roman" w:hAnsi="Times New Roman"/>
      <w:sz w:val="28"/>
      <w:szCs w:val="28"/>
    </w:rPr>
  </w:style>
  <w:style w:type="paragraph" w:styleId="958">
    <w:name w:val="ConsPlusNonformat"/>
    <w:next w:val="958"/>
    <w:link w:val="919"/>
    <w:pPr>
      <w:widowControl w:val="off"/>
    </w:pPr>
    <w:rPr>
      <w:rFonts w:ascii="Courier New" w:hAnsi="Courier New"/>
      <w:lang w:val="ru-RU" w:eastAsia="ru-RU" w:bidi="ar-SA"/>
    </w:rPr>
  </w:style>
  <w:style w:type="paragraph" w:styleId="959">
    <w:name w:val="Default"/>
    <w:next w:val="959"/>
    <w:link w:val="919"/>
    <w:rPr>
      <w:rFonts w:ascii="Arial" w:hAnsi="Arial"/>
      <w:color w:val="000000"/>
      <w:sz w:val="24"/>
      <w:szCs w:val="24"/>
      <w:lang w:val="ru-RU" w:eastAsia="ru-RU" w:bidi="ar-SA"/>
    </w:rPr>
  </w:style>
  <w:style w:type="character" w:styleId="960">
    <w:name w:val="Заголовок 1 Знак"/>
    <w:basedOn w:val="922"/>
    <w:next w:val="960"/>
    <w:link w:val="920"/>
    <w:rPr>
      <w:rFonts w:ascii="Cambria" w:hAnsi="Cambria" w:eastAsia="Times New Roman"/>
      <w:b/>
      <w:bCs/>
      <w:sz w:val="32"/>
      <w:szCs w:val="32"/>
    </w:rPr>
  </w:style>
  <w:style w:type="paragraph" w:styleId="961">
    <w:name w:val="Стандартный HTML"/>
    <w:basedOn w:val="919"/>
    <w:next w:val="961"/>
    <w:link w:val="962"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character" w:styleId="962">
    <w:name w:val="Стандартный HTML Знак"/>
    <w:basedOn w:val="922"/>
    <w:next w:val="962"/>
    <w:link w:val="961"/>
    <w:rPr>
      <w:rFonts w:ascii="Courier New" w:hAnsi="Courier New"/>
    </w:rPr>
  </w:style>
  <w:style w:type="character" w:styleId="963">
    <w:name w:val="fontstyle01"/>
    <w:basedOn w:val="922"/>
    <w:next w:val="963"/>
    <w:link w:val="919"/>
    <w:rPr>
      <w:rFonts w:ascii="Times New Roman" w:hAnsi="Times New Roman"/>
      <w:color w:val="000000"/>
      <w:sz w:val="24"/>
      <w:szCs w:val="24"/>
    </w:rPr>
  </w:style>
  <w:style w:type="paragraph" w:styleId="964">
    <w:name w:val="Текст концевой сноски"/>
    <w:basedOn w:val="919"/>
    <w:next w:val="964"/>
    <w:link w:val="965"/>
  </w:style>
  <w:style w:type="character" w:styleId="965">
    <w:name w:val="Текст концевой сноски Знак"/>
    <w:basedOn w:val="922"/>
    <w:next w:val="965"/>
    <w:link w:val="964"/>
  </w:style>
  <w:style w:type="character" w:styleId="966">
    <w:name w:val="Знак концевой сноски"/>
    <w:basedOn w:val="922"/>
    <w:next w:val="966"/>
    <w:link w:val="919"/>
    <w:rPr>
      <w:vertAlign w:val="superscript"/>
    </w:rPr>
  </w:style>
  <w:style w:type="paragraph" w:styleId="967">
    <w:name w:val="Текст сноски"/>
    <w:basedOn w:val="919"/>
    <w:next w:val="967"/>
    <w:link w:val="968"/>
  </w:style>
  <w:style w:type="character" w:styleId="968">
    <w:name w:val="Текст сноски Знак"/>
    <w:basedOn w:val="922"/>
    <w:next w:val="968"/>
    <w:link w:val="967"/>
  </w:style>
  <w:style w:type="character" w:styleId="969">
    <w:name w:val="Знак сноски"/>
    <w:basedOn w:val="922"/>
    <w:next w:val="969"/>
    <w:link w:val="919"/>
    <w:rPr>
      <w:vertAlign w:val="superscript"/>
    </w:rPr>
  </w:style>
  <w:style w:type="paragraph" w:styleId="970">
    <w:name w:val="headertext"/>
    <w:basedOn w:val="919"/>
    <w:next w:val="970"/>
    <w:link w:val="91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71">
    <w:name w:val="formattext"/>
    <w:basedOn w:val="919"/>
    <w:next w:val="971"/>
    <w:link w:val="919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72">
    <w:name w:val="Основной текст 3"/>
    <w:basedOn w:val="919"/>
    <w:next w:val="972"/>
    <w:link w:val="973"/>
    <w:pPr>
      <w:spacing w:after="120"/>
      <w:widowControl/>
    </w:pPr>
    <w:rPr>
      <w:sz w:val="16"/>
      <w:szCs w:val="16"/>
    </w:rPr>
  </w:style>
  <w:style w:type="character" w:styleId="973">
    <w:name w:val="Основной текст 3 Знак"/>
    <w:basedOn w:val="922"/>
    <w:next w:val="973"/>
    <w:link w:val="972"/>
    <w:rPr>
      <w:sz w:val="16"/>
      <w:szCs w:val="16"/>
    </w:rPr>
  </w:style>
  <w:style w:type="character" w:styleId="974" w:default="1">
    <w:name w:val="Default Paragraph Font"/>
    <w:uiPriority w:val="1"/>
    <w:semiHidden/>
    <w:unhideWhenUsed/>
  </w:style>
  <w:style w:type="numbering" w:styleId="975" w:default="1">
    <w:name w:val="No List"/>
    <w:uiPriority w:val="99"/>
    <w:semiHidden/>
    <w:unhideWhenUsed/>
  </w:style>
  <w:style w:type="table" w:styleId="97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modified xsi:type="dcterms:W3CDTF">2024-05-02T11:59:40Z</dcterms:modified>
</cp:coreProperties>
</file>