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"/>
        <w:jc w:val="center"/>
      </w:pPr>
      <w:r>
        <w:rPr>
          <w:b/>
          <w:sz w:val="28"/>
          <w:szCs w:val="28"/>
        </w:rPr>
        <w:t xml:space="preserve">БЕЛГОРОДСКАЯ ОБЛАСТЬ</w:t>
      </w:r>
      <w:r/>
    </w:p>
    <w:p>
      <w:pPr>
        <w:ind w:right="2"/>
        <w:jc w:val="center"/>
        <w:rPr>
          <w:bCs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Cs/>
        </w:rPr>
      </w:r>
      <w:r>
        <w:rPr>
          <w:bCs/>
        </w:rPr>
      </w:r>
    </w:p>
    <w:p>
      <w:pPr>
        <w:ind w:right="2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50052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ЗЕМСКОЕ СОБРАНИЕ</w:t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ind w:right="2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ЛУБЯНСКОГО СЕЛЬСКОГО ПОСЕЛЕНИЯ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«ЧЕРНЯНСКИЙ РАЙОН»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2"/>
        <w:jc w:val="center"/>
        <w:rPr>
          <w:b/>
          <w:bCs/>
        </w:rPr>
      </w:pPr>
      <w:r>
        <w:rPr>
          <w:b/>
          <w:bCs/>
        </w:rPr>
        <w:t xml:space="preserve">с. Лубяное-Первое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«13» февраля 2024 года                       </w:t>
      </w:r>
      <w:r>
        <w:rPr>
          <w:b/>
          <w:sz w:val="28"/>
          <w:szCs w:val="28"/>
        </w:rPr>
        <w:tab/>
        <w:t xml:space="preserve">                       </w:t>
      </w:r>
      <w:r>
        <w:rPr>
          <w:b/>
          <w:sz w:val="28"/>
          <w:szCs w:val="28"/>
        </w:rPr>
        <w:t xml:space="preserve">                                   № 29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95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953"/>
        <w:jc w:val="both"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45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</w:rPr>
        <w:t xml:space="preserve">б утверждении Положений о выплате единовременных пособий,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45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премий и установлении </w:t>
      </w:r>
      <w:r>
        <w:rPr>
          <w:rFonts w:ascii="Times New Roman" w:hAnsi="Times New Roman"/>
          <w:b/>
          <w:bCs/>
          <w:sz w:val="28"/>
          <w:szCs w:val="28"/>
        </w:rPr>
        <w:t xml:space="preserve">доплат работникам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органов местного самоуправления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Лубянского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45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  <w:t xml:space="preserve"> Белгородс</w:t>
      </w:r>
      <w:r>
        <w:rPr>
          <w:rFonts w:ascii="Times New Roman" w:hAnsi="Times New Roman"/>
          <w:b/>
          <w:bCs/>
          <w:sz w:val="28"/>
          <w:szCs w:val="28"/>
        </w:rPr>
        <w:t xml:space="preserve">к</w:t>
      </w:r>
      <w:r>
        <w:rPr>
          <w:rFonts w:ascii="Times New Roman" w:hAnsi="Times New Roman"/>
          <w:b/>
          <w:bCs/>
          <w:sz w:val="28"/>
          <w:szCs w:val="28"/>
        </w:rPr>
        <w:t xml:space="preserve">ой</w:t>
      </w:r>
      <w:r>
        <w:rPr>
          <w:rFonts w:ascii="Times New Roman" w:hAnsi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4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5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9"/>
        <w:ind w:left="0" w:right="0" w:firstLine="709"/>
        <w:jc w:val="both"/>
        <w:spacing w:after="0" w:line="24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В соответствии с положениями Трудового кодекса Российской Федерации, </w:t>
      </w:r>
      <w:r>
        <w:rPr>
          <w:color w:val="000000"/>
          <w:sz w:val="28"/>
          <w:szCs w:val="28"/>
          <w:highlight w:val="white"/>
        </w:rPr>
        <w:t xml:space="preserve">Федерального закона от 02.03.2007 г. № 25-ФЗ «О муниципальной службе в Российской Федерации», </w:t>
      </w:r>
      <w:r>
        <w:rPr>
          <w:color w:val="000000"/>
          <w:sz w:val="28"/>
          <w:szCs w:val="28"/>
          <w:highlight w:val="white"/>
        </w:rPr>
        <w:t xml:space="preserve">закона</w:t>
      </w:r>
      <w:r>
        <w:rPr>
          <w:color w:val="000000"/>
          <w:sz w:val="28"/>
          <w:szCs w:val="28"/>
        </w:rPr>
        <w:t xml:space="preserve"> Белгородской области от 24.09.2007 г. № 150 «Об особенностях организации муниципальной службы в Белгородской области», руководствуясь </w:t>
      </w:r>
      <w:r>
        <w:rPr>
          <w:color w:val="000000"/>
          <w:sz w:val="28"/>
          <w:szCs w:val="28"/>
        </w:rPr>
        <w:t xml:space="preserve">Уставом Лубянского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муниципального района «Чернянский район» Белгородской области,</w:t>
      </w:r>
      <w:r>
        <w:rPr>
          <w:bCs/>
          <w:sz w:val="28"/>
          <w:szCs w:val="28"/>
        </w:rPr>
        <w:t xml:space="preserve"> земское собрание</w:t>
      </w:r>
      <w:r>
        <w:rPr>
          <w:bCs/>
          <w:sz w:val="28"/>
          <w:szCs w:val="28"/>
        </w:rPr>
        <w:t xml:space="preserve"> Лубянского</w:t>
      </w:r>
      <w:r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прилагаемые: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Положение о выплате единовременного пособия за безупречную и эффективную трудовую деятельность при увольнении работника в связи с выходом на пенсию (приложение 1);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Положение о выплате премии за высокие показатели в работе и в связи с юбилейными датами работника (приложение 2);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Положение об установлении доплаты за исполнение должностных обязанностей на период отсутствия</w:t>
      </w:r>
      <w:r>
        <w:rPr>
          <w:color w:val="000000"/>
          <w:sz w:val="28"/>
          <w:szCs w:val="28"/>
        </w:rPr>
        <w:t xml:space="preserve"> основного </w:t>
      </w:r>
      <w:r>
        <w:rPr>
          <w:color w:val="000000"/>
          <w:sz w:val="28"/>
          <w:szCs w:val="28"/>
        </w:rPr>
        <w:t xml:space="preserve">работника (приложение 3);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Положение о выплате премии в связи с профессиональными праздниками (приложение 4);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выплате единовременной денежной премии в связи с поощрениями Губернатора Белгородской области (приложение 5).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в порядке, предусмотренном Уставом Лубянского</w:t>
      </w:r>
      <w:r>
        <w:rPr>
          <w:sz w:val="28"/>
          <w:szCs w:val="28"/>
        </w:rPr>
        <w:t xml:space="preserve"> сельского поселения и </w:t>
      </w:r>
      <w:r>
        <w:rPr>
          <w:sz w:val="28"/>
        </w:rPr>
        <w:t xml:space="preserve">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Лубянского</w:t>
      </w:r>
      <w:r>
        <w:rPr>
          <w:sz w:val="28"/>
        </w:rPr>
        <w:t xml:space="preserve"> сельского поселения в сети Интернет </w:t>
      </w:r>
      <w:r>
        <w:rPr>
          <w:sz w:val="28"/>
          <w:szCs w:val="28"/>
        </w:rPr>
        <w:t xml:space="preserve">(</w:t>
      </w:r>
      <w:r>
        <w:rPr>
          <w:color w:val="0d0d0d" w:themeColor="text1" w:themeTint="F2"/>
          <w:sz w:val="28"/>
          <w:szCs w:val="28"/>
        </w:rPr>
        <w:t xml:space="preserve">адрес сайта: </w:t>
      </w:r>
      <w:r>
        <w:rPr>
          <w:rFonts w:eastAsia="Arial"/>
          <w:color w:val="0d0d0d" w:themeColor="text1" w:themeTint="F2"/>
          <w:sz w:val="28"/>
          <w:szCs w:val="28"/>
          <w:u w:val="none"/>
        </w:rPr>
      </w:r>
      <w:hyperlink r:id="rId10" w:tooltip="https://lwww.lubyanoepervoe-r31.gosweb.gosuslugi.ru)." w:history="1">
        <w:r>
          <w:rPr>
            <w:rStyle w:val="812"/>
            <w:rFonts w:eastAsia="Arial"/>
            <w:color w:val="0d0d0d" w:themeColor="text1" w:themeTint="F2"/>
            <w:sz w:val="28"/>
            <w:szCs w:val="28"/>
            <w:u w:val="none"/>
          </w:rPr>
          <w:t xml:space="preserve">https://</w:t>
        </w:r>
        <w:r>
          <w:rPr>
            <w:rStyle w:val="812"/>
            <w:rFonts w:eastAsia="Times New Roman" w:cs="Times New Roman"/>
            <w:b w:val="0"/>
            <w:color w:val="000000" w:themeColor="text1"/>
            <w:sz w:val="28"/>
            <w:szCs w:val="28"/>
            <w:u w:val="none"/>
          </w:rPr>
          <w:t xml:space="preserve">www.lubyanoepervoe-r31.gosweb.gosuslugi.ru)</w:t>
        </w:r>
        <w:r>
          <w:rPr>
            <w:rStyle w:val="812"/>
            <w:sz w:val="28"/>
            <w:szCs w:val="28"/>
            <w:u w:val="none"/>
          </w:rPr>
          <w:t xml:space="preserve">.</w:t>
        </w:r>
        <w:r>
          <w:rPr>
            <w:rStyle w:val="812"/>
            <w:sz w:val="28"/>
            <w:szCs w:val="28"/>
            <w:highlight w:val="none"/>
          </w:rPr>
        </w:r>
      </w:hyperlink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0" w:righ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none"/>
        </w:rPr>
        <w:t xml:space="preserve">3</w:t>
      </w:r>
      <w:r>
        <w:rPr>
          <w:color w:val="000000"/>
          <w:sz w:val="28"/>
          <w:szCs w:val="28"/>
        </w:rPr>
        <w:t xml:space="preserve">. Ввести в действие настоящее решение со дня его официального обнародования.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вы</w:t>
      </w:r>
      <w:r>
        <w:rPr>
          <w:color w:val="000000"/>
          <w:sz w:val="28"/>
          <w:szCs w:val="28"/>
        </w:rPr>
        <w:t xml:space="preserve">полнением настоящего решения оставляю за собой.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ельског</w:t>
      </w: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М.М. Потапова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5670"/>
        <w:jc w:val="right"/>
        <w:rPr>
          <w:color w:val="000000"/>
          <w:highlight w:val="none"/>
        </w:rPr>
      </w:pPr>
      <w:r>
        <w:rPr>
          <w:color w:val="000000"/>
        </w:rPr>
        <w:t xml:space="preserve">Приложение 1 </w:t>
      </w:r>
      <w:r>
        <w:rPr>
          <w:color w:val="000000"/>
        </w:rPr>
      </w:r>
      <w:r>
        <w:rPr>
          <w:color w:val="000000"/>
          <w:highlight w:val="none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  <w:t xml:space="preserve">к решению земского собрания </w:t>
      </w:r>
      <w:r>
        <w:rPr>
          <w:color w:val="000000"/>
        </w:rPr>
        <w:t xml:space="preserve">Лубянского </w:t>
      </w:r>
      <w:r>
        <w:rPr>
          <w:color w:val="000000"/>
        </w:rPr>
        <w:t xml:space="preserve">сельского поселения</w:t>
      </w:r>
      <w:r>
        <w:rPr>
          <w:color w:val="000000"/>
        </w:rPr>
        <w:t xml:space="preserve"> муниципального района «Чернянский район» </w:t>
      </w:r>
      <w:r>
        <w:rPr>
          <w:color w:val="000000"/>
        </w:rPr>
        <w:t xml:space="preserve">Белгородской области </w:t>
      </w:r>
      <w:r>
        <w:rPr>
          <w:color w:val="000000"/>
        </w:rPr>
      </w:r>
      <w:r>
        <w:rPr>
          <w:color w:val="000000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  <w:t xml:space="preserve">от 13 февраля 2024</w:t>
      </w:r>
      <w:r>
        <w:rPr>
          <w:color w:val="000000"/>
        </w:rPr>
        <w:t xml:space="preserve"> г. № </w:t>
      </w:r>
      <w:r>
        <w:rPr>
          <w:color w:val="000000"/>
        </w:rPr>
        <w:t xml:space="preserve">29</w:t>
      </w:r>
      <w:r>
        <w:rPr>
          <w:color w:val="000000"/>
        </w:rPr>
      </w:r>
      <w:r>
        <w:rPr>
          <w:color w:val="000000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выплате единовременного пособия за безупречную и эффективную трудовую деятельность при увольнении работника в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связи с выходом на пенсию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Общие положения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 выпла</w:t>
      </w:r>
      <w:r>
        <w:rPr>
          <w:rFonts w:ascii="Times New Roman" w:hAnsi="Times New Roman"/>
          <w:color w:val="000000"/>
          <w:sz w:val="28"/>
          <w:szCs w:val="28"/>
        </w:rPr>
        <w:t xml:space="preserve">те единовременного пособия за безупречную и эффективную трудовую деятельность при увольнении работника в связи с выходом на пенсию (далее - Положение) разработано в соответствии с Трудовым кодексом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и устанавливает порядок и условия выплаты </w:t>
      </w:r>
      <w:r>
        <w:rPr>
          <w:rFonts w:ascii="Times New Roman" w:hAnsi="Times New Roman"/>
          <w:color w:val="000000"/>
          <w:sz w:val="28"/>
          <w:szCs w:val="28"/>
        </w:rPr>
        <w:t xml:space="preserve">единовременного пособия за безупречную и эффективную трудовую деятельность при увольнении работника в связи с его выходом на пенсию.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Лубянского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муниципального района «Чернянский район» Белгородской области (далее – сельское поселение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), замещающих (занимающих) должности в соответствии со штатным расп</w:t>
      </w:r>
      <w:r>
        <w:rPr>
          <w:rFonts w:ascii="Times New Roman" w:hAnsi="Times New Roman"/>
          <w:color w:val="000000"/>
          <w:sz w:val="28"/>
          <w:szCs w:val="28"/>
        </w:rPr>
        <w:t xml:space="preserve">исанием, работающих по основному месту работы.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8"/>
        <w:contextualSpacing/>
        <w:ind w:firstLine="709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8"/>
        <w:contextualSpacing/>
        <w:ind w:firstLine="709"/>
        <w:jc w:val="both"/>
        <w:spacing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установления и выплаты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48"/>
        <w:contextualSpacing/>
        <w:ind w:firstLine="709"/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Единовременное пособие за безупречную и эффективную трудовую деятельность при увольнении работника в связи с выходом на пенсию (далее – единовременное пособие) выплачивается работникам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единовременно.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2.2. 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Решение о выплате единовременного пособия и его конкретных размерах принимает руководитель органа местного самоуправления (глава администрации сельского поселения или глава 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сельского поселения) в отношении соответствующего работника в зависимости от трудового вкла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да работника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Размер единовременн</w:t>
      </w:r>
      <w:r>
        <w:rPr>
          <w:rFonts w:ascii="Times New Roman" w:hAnsi="Times New Roman"/>
          <w:color w:val="000000"/>
          <w:sz w:val="28"/>
          <w:szCs w:val="28"/>
        </w:rPr>
        <w:t xml:space="preserve">ого пособия не может превышать 10</w:t>
      </w:r>
      <w:r>
        <w:rPr>
          <w:rFonts w:ascii="Times New Roman" w:hAnsi="Times New Roman"/>
          <w:color w:val="000000"/>
          <w:sz w:val="28"/>
          <w:szCs w:val="28"/>
        </w:rPr>
        <w:t xml:space="preserve"> 000 (десять тысяч) рублей.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highlight w:val="dark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Выплата единовременного пособия работникам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за счет средств фонда оплаты труд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администрации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/>
          <w:color w:val="000000"/>
          <w:sz w:val="28"/>
          <w:szCs w:val="28"/>
        </w:rPr>
        <w:t xml:space="preserve">ельского поселени</w:t>
      </w:r>
      <w:r>
        <w:rPr>
          <w:rFonts w:ascii="Times New Roman" w:hAnsi="Times New Roman"/>
          <w:color w:val="000000"/>
          <w:sz w:val="28"/>
          <w:szCs w:val="28"/>
        </w:rPr>
        <w:t xml:space="preserve">я,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земского собрания сельского поселения.</w:t>
      </w:r>
      <w:r>
        <w:rPr>
          <w:rFonts w:ascii="Times New Roman" w:hAnsi="Times New Roman"/>
          <w:highlight w:val="darkYellow"/>
        </w:rPr>
      </w:r>
      <w:r>
        <w:rPr>
          <w:rFonts w:ascii="Times New Roman" w:hAnsi="Times New Roman"/>
          <w:highlight w:val="darkYellow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Выплата единовременного пособия раб</w:t>
      </w:r>
      <w:r>
        <w:rPr>
          <w:rFonts w:ascii="Times New Roman" w:hAnsi="Times New Roman"/>
          <w:color w:val="000000"/>
          <w:sz w:val="28"/>
          <w:szCs w:val="28"/>
        </w:rPr>
        <w:t xml:space="preserve">отникам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производится на основании распоряжения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(для работников администрации сельского поселения)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на основании распоряжения главы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(для работников земского собрания сельского поселения)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Условия выплаты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Единовременное пособие устанавливается при увольнении с замещаемой (занимаемой) должности работника, достигшего пенсионного возраста, имеющего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стаж работы 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органах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не мен</w:t>
      </w:r>
      <w:r>
        <w:rPr>
          <w:rFonts w:ascii="Times New Roman" w:hAnsi="Times New Roman"/>
          <w:color w:val="000000"/>
          <w:sz w:val="28"/>
          <w:szCs w:val="28"/>
        </w:rPr>
        <w:t xml:space="preserve">ее 10 лет.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Единовременное пособие выплачивается конкретному работнику и носит единовременный характер.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Заключи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тельные положения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за соблюдением порядка и условий выплаты единовременного пособия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ответственным за ведение кадрового делопроизводства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(в случае выплаты пособия администрацией сельского поселения)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главой сельского поселения (в случае выплаты пособия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земским собранием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единовременного пособия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 w:cs="Times New Roman"/>
          <w:sz w:val="28"/>
          <w:szCs w:val="28"/>
        </w:rPr>
        <w:t xml:space="preserve">МКУ «Центр бухгалтерского учета» Чернянского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осуществляющее ведение бюджетного (бухгалтерского) учета и бюджетной (бухгалтерской) отчетности органов местного самоуправления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соглашения.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единовременного пособия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органами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 xml:space="preserve">нсов и бюджетной политики админи</w:t>
      </w:r>
      <w:r>
        <w:rPr>
          <w:rFonts w:ascii="Times New Roman" w:hAnsi="Times New Roman"/>
          <w:color w:val="000000"/>
          <w:sz w:val="28"/>
          <w:szCs w:val="28"/>
        </w:rPr>
        <w:t xml:space="preserve">страции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муниципального района «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Чернянск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ий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» Белгородской области.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jc w:val="center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7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  <w:t xml:space="preserve">Приложение 2</w:t>
      </w:r>
      <w:r>
        <w:rPr>
          <w:color w:val="000000"/>
        </w:rPr>
      </w:r>
      <w:r>
        <w:rPr>
          <w:color w:val="000000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  <w:t xml:space="preserve">к решению земского собрания </w:t>
      </w:r>
      <w:r>
        <w:rPr>
          <w:color w:val="000000"/>
        </w:rPr>
        <w:t xml:space="preserve">Лубянского </w:t>
      </w:r>
      <w:r>
        <w:rPr>
          <w:color w:val="000000"/>
        </w:rPr>
        <w:t xml:space="preserve">сельского поселения</w:t>
      </w:r>
      <w:r>
        <w:rPr>
          <w:color w:val="000000"/>
        </w:rPr>
        <w:t xml:space="preserve"> муниципального района «Чернянский район» </w:t>
      </w:r>
      <w:r>
        <w:rPr>
          <w:color w:val="000000"/>
        </w:rPr>
        <w:t xml:space="preserve">Белгородской области </w:t>
      </w:r>
      <w:r>
        <w:rPr>
          <w:color w:val="000000"/>
        </w:rPr>
      </w:r>
      <w:r>
        <w:rPr>
          <w:color w:val="000000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  <w:t xml:space="preserve">от 13 февраля 2024</w:t>
      </w:r>
      <w:r>
        <w:rPr>
          <w:color w:val="000000"/>
        </w:rPr>
        <w:t xml:space="preserve"> г. № </w:t>
      </w:r>
      <w:r>
        <w:rPr>
          <w:color w:val="000000"/>
        </w:rPr>
        <w:t xml:space="preserve">29</w:t>
      </w:r>
      <w:r>
        <w:rPr>
          <w:color w:val="000000"/>
        </w:rPr>
      </w:r>
      <w:r>
        <w:rPr>
          <w:color w:val="000000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выплате премии за вы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сокие показатели в работе и в связи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 юбилейными датами работника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Общие положения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trike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 выплате премии за </w:t>
      </w:r>
      <w:r>
        <w:rPr>
          <w:rFonts w:ascii="Times New Roman" w:hAnsi="Times New Roman"/>
          <w:color w:val="000000"/>
          <w:sz w:val="28"/>
          <w:szCs w:val="28"/>
        </w:rPr>
        <w:t xml:space="preserve">высокие показатели в работе и в связи с юбилейными датами работника (далее – Положение) разработано в соответствии с Трудовым кодексом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устанавливает порядок и условия выплаты премии за высокие показатели в работе и в связи с юбилейными датами работника (далее - премия) работникам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Лубянского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</w:t>
      </w:r>
      <w:r>
        <w:rPr>
          <w:rFonts w:ascii="Times New Roman" w:hAnsi="Times New Roman"/>
          <w:color w:val="000000"/>
          <w:sz w:val="28"/>
          <w:szCs w:val="28"/>
        </w:rPr>
        <w:t xml:space="preserve">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муниципального района «Чернянский райо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н» Белгородской области (далее – сельское поселение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).</w:t>
      </w:r>
      <w:r>
        <w:rPr>
          <w:rFonts w:ascii="Times New Roman" w:hAnsi="Times New Roman"/>
          <w:strike/>
          <w:sz w:val="28"/>
          <w:szCs w:val="28"/>
          <w:highlight w:val="yellow"/>
        </w:rPr>
      </w:r>
      <w:r>
        <w:rPr>
          <w:rFonts w:ascii="Times New Roman" w:hAnsi="Times New Roman"/>
          <w:strike/>
          <w:sz w:val="28"/>
          <w:szCs w:val="28"/>
          <w:highlight w:val="yellow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замещающих (занимающих) должности в соответствии со штатным расписанием, работающих по основному месту 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аботы.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1.3. Премия за высокие показатели в работе устанавливается в целях материального стимулирования труда и повышения заинтересованности работников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результатах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своей деятельности, поддержания на надлежащем уровне квалификации и профессиональных навыков работников, качественного выполнения должностных обязанностей.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Премия в связи с юбилейными датами работника устанавливается в целях поздравления работника.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В настоящем Положении под премиями следует понимать выплату работникам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денежных сумм сверх размера заработной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платы, включающей должностной оклад и надбавки, установленные</w:t>
      </w:r>
      <w:r>
        <w:rPr>
          <w:rFonts w:ascii="Times New Roman" w:hAnsi="Times New Roman" w:eastAsia="PT Serif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PT Serif"/>
          <w:sz w:val="28"/>
          <w:szCs w:val="28"/>
          <w:highlight w:val="white"/>
        </w:rPr>
        <w:t xml:space="preserve">соответствующими положениями об оплате труда муниципальных</w:t>
      </w:r>
      <w:r>
        <w:rPr>
          <w:rFonts w:ascii="Times New Roman" w:hAnsi="Times New Roman" w:eastAsia="PT Serif"/>
          <w:sz w:val="28"/>
          <w:szCs w:val="28"/>
          <w:highlight w:val="white"/>
        </w:rPr>
        <w:t xml:space="preserve"> служащих</w:t>
      </w:r>
      <w:r>
        <w:rPr>
          <w:rFonts w:ascii="Times New Roman" w:hAnsi="Times New Roman" w:eastAsia="PT Serif"/>
          <w:sz w:val="28"/>
          <w:szCs w:val="28"/>
          <w:highlight w:val="white"/>
        </w:rPr>
        <w:t xml:space="preserve"> администрации </w:t>
      </w:r>
      <w:r>
        <w:rPr>
          <w:rFonts w:ascii="Times New Roman" w:hAnsi="Times New Roman" w:eastAsia="PT Serif"/>
          <w:sz w:val="28"/>
          <w:szCs w:val="28"/>
          <w:highlight w:val="white"/>
        </w:rPr>
        <w:t xml:space="preserve">сельского посел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ения,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об оплате труда работников, занимающих должности, не являющиеся должностями муниципальной службы администрации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  <w14:ligatures w14:val="non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2. Порядок выплаты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color w:val="000000"/>
          <w:sz w:val="22"/>
          <w:szCs w:val="22"/>
          <w:highlight w:val="white"/>
        </w:rPr>
      </w:r>
      <w:r>
        <w:rPr>
          <w:rFonts w:ascii="Times New Roman" w:hAnsi="Times New Roman"/>
          <w:b/>
          <w:bCs/>
          <w:color w:val="000000"/>
          <w:sz w:val="22"/>
          <w:szCs w:val="22"/>
          <w:highlight w:val="whit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2.1.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Премирование работников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вводится в це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лях усиления материальной заинтересованности в повышении эффективности их деятельности.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2.2. Премирование работников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осущес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твляется при налич</w:t>
      </w:r>
      <w:r>
        <w:rPr>
          <w:rFonts w:ascii="Times New Roman" w:hAnsi="Times New Roman"/>
          <w:color w:val="000000"/>
          <w:sz w:val="28"/>
          <w:szCs w:val="28"/>
        </w:rPr>
        <w:t xml:space="preserve">ии денежных средств, которые могут быть израсходо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ваны на материальное стимулирование без ущерба для основной деятельности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соответствующего органа местного самоуправления -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администрации сельского поселения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, земского собрания сельского поселения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bCs w:val="0"/>
          <w:i w:val="0"/>
          <w:color w:val="000000" w:themeColor="text1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2.3. 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Решение о выплате премии и ее конкретных размерах принимает руководитель органа местного самоуправления (глава администрации сельского поселения или глава 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сельского поселения) в отношении соответствующего работника в зависимости от трудового вкла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да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 работника.</w:t>
      </w:r>
      <w:r>
        <w:rPr>
          <w:bCs w:val="0"/>
          <w:i w:val="0"/>
          <w:color w:val="000000" w:themeColor="text1"/>
        </w:rPr>
      </w:r>
      <w:r>
        <w:rPr>
          <w:bCs w:val="0"/>
          <w:i w:val="0"/>
          <w:color w:val="000000" w:themeColor="text1"/>
        </w:rPr>
      </w:r>
    </w:p>
    <w:p>
      <w:pPr>
        <w:ind w:firstLine="709"/>
        <w:jc w:val="both"/>
        <w:spacing w:after="0" w:line="240" w:lineRule="auto"/>
        <w:tabs>
          <w:tab w:val="left" w:pos="3776" w:leader="none"/>
        </w:tabs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азмер премии не м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ожет превышать 5 000 (пять тысяч) рублей.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2.4.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Премирование работников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осуществляется из средств фондов оплаты труда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в которых соответствующие рабо</w:t>
      </w:r>
      <w:r>
        <w:rPr>
          <w:rFonts w:ascii="Times New Roman" w:hAnsi="Times New Roman"/>
          <w:color w:val="000000"/>
          <w:sz w:val="28"/>
          <w:szCs w:val="28"/>
        </w:rPr>
        <w:t xml:space="preserve">тники замещают (занимают) должност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strike w:val="0"/>
          <w:sz w:val="28"/>
          <w:szCs w:val="28"/>
          <w:highlight w:val="non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из средств фондов оплаты труда администрации сельского поселения, из средств фонда оплаты труда земского собрания сельского поселения).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2.5.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Премирование работников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сельского поселен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ия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производится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на основании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распоряжени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й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администрации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сельского поселения, 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главы</w:t>
      </w:r>
      <w:r>
        <w:rPr>
          <w:rFonts w:ascii="Times New Roman" w:hAnsi="Times New Roman" w:eastAsia="Arial" w:cs="Times New Roman"/>
          <w:i w:val="0"/>
          <w:iCs w:val="0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</w:rPr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Условия выплаты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/>
          <w:b/>
          <w:bCs/>
          <w:color w:val="000000"/>
          <w:sz w:val="22"/>
          <w:szCs w:val="22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Премирование может осуществл</w:t>
      </w:r>
      <w:r>
        <w:rPr>
          <w:rFonts w:ascii="Times New Roman" w:hAnsi="Times New Roman"/>
          <w:color w:val="000000"/>
          <w:sz w:val="28"/>
          <w:szCs w:val="28"/>
        </w:rPr>
        <w:t xml:space="preserve">яться в связи с юбилейными датами работника. Юбилейными датами для мужчин и женщин считаются: 50 лет и каждые последующие 5 лет со дня рождения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работника.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trike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3.2. Премии выплачиваются работникам в зависимости от их трудового вклада в деятельность, достижения работником определенного настоящим Положением возраста. </w:t>
      </w:r>
      <w:r>
        <w:rPr>
          <w:rFonts w:ascii="Times New Roman" w:hAnsi="Times New Roman"/>
          <w:strike/>
          <w:sz w:val="28"/>
          <w:szCs w:val="28"/>
          <w:highlight w:val="yellow"/>
        </w:rPr>
      </w:r>
      <w:r>
        <w:rPr>
          <w:rFonts w:ascii="Times New Roman" w:hAnsi="Times New Roman"/>
          <w:strike/>
          <w:sz w:val="28"/>
          <w:szCs w:val="28"/>
          <w:highlight w:val="yellow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cyan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3.3.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внесении главе администрации сельского поселения ходатайства о премировании работников администрации сельского поселения, работник,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ответственный за ведение кадрового делопроизводств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подготавливает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письмо, характеристику на лицо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представляемое к премированию, ходатайст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 о премировании.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Глава администрации сельского поселения для работников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администрации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самостоятельно может инициировать ходатайство о премировании в отношении лиц, представляемых к премированию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cyan"/>
        </w:rPr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cy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darkYellow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darkYellow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работников земского собрания сельского поселения ходатайство о премировании главе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могут вносить работники аппарата земского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собрания сельского поселения,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заместитель главы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направляя письмо и характеристику на лицо,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представляемое к премированию. Глава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для работников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земского собрания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самостоятельно может инициировать ходатайство о премировании в отношении лиц, представляемых к премированию.</w:t>
      </w:r>
      <w:r>
        <w:rPr>
          <w:rFonts w:ascii="Times New Roman" w:hAnsi="Times New Roman" w:cs="Times New Roman"/>
          <w:sz w:val="28"/>
          <w:szCs w:val="28"/>
          <w:highlight w:val="darkYellow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darkYellow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darkYellow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darkYellow"/>
        </w:rPr>
      </w:r>
      <w:r>
        <w:rPr>
          <w:rFonts w:ascii="Times New Roman" w:hAnsi="Times New Roman" w:cs="Times New Roman"/>
          <w:sz w:val="28"/>
          <w:szCs w:val="28"/>
          <w:highlight w:val="darkYellow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Заключительные положения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4.1.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за соблюдением порядка и условий выплаты премии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ответственным за ведение кадрового делопроизводства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(в случае выплаты премии администрацией сельского поселения)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главой сельского поселения (в случае выплаты премии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земским собранием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4.2.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 w:cs="Times New Roman"/>
          <w:sz w:val="28"/>
          <w:szCs w:val="28"/>
        </w:rPr>
        <w:t xml:space="preserve">МКУ «Центр бухгалтерского учета» Чернянского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осуществляющее ведение бюджетного (бухгалтерского) учета и бюджетной (бухгалтерской) отчетности органов местного самоуправления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соглашения.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</w:t>
      </w:r>
      <w:r>
        <w:rPr>
          <w:rFonts w:ascii="Times New Roman" w:hAnsi="Times New Roman" w:cs="Times New Roman"/>
          <w:sz w:val="28"/>
          <w:szCs w:val="28"/>
        </w:rPr>
        <w:t xml:space="preserve">ии правовых актов о выплате премии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в управление фина</w:t>
      </w:r>
      <w:r>
        <w:rPr>
          <w:rFonts w:ascii="Times New Roman" w:hAnsi="Times New Roman" w:cs="Times New Roman"/>
          <w:sz w:val="28"/>
          <w:szCs w:val="28"/>
        </w:rPr>
        <w:t xml:space="preserve">нсов и бюджетной политики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Белгородской области.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  <w:t xml:space="preserve">Приложение 3</w:t>
      </w:r>
      <w:r>
        <w:rPr>
          <w:color w:val="000000"/>
        </w:rPr>
      </w:r>
      <w:r>
        <w:rPr>
          <w:color w:val="000000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  <w:t xml:space="preserve">к решению земского собрания </w:t>
      </w:r>
      <w:r>
        <w:rPr>
          <w:color w:val="000000"/>
        </w:rPr>
        <w:t xml:space="preserve">Лубянского </w:t>
      </w:r>
      <w:r>
        <w:rPr>
          <w:color w:val="000000"/>
        </w:rPr>
        <w:t xml:space="preserve">сельского поселения</w:t>
      </w:r>
      <w:r>
        <w:rPr>
          <w:color w:val="000000"/>
        </w:rPr>
        <w:t xml:space="preserve"> муниципального района «Чернянский район» </w:t>
      </w:r>
      <w:r>
        <w:rPr>
          <w:color w:val="000000"/>
        </w:rPr>
        <w:t xml:space="preserve">Белгородской области </w:t>
      </w:r>
      <w:r>
        <w:rPr>
          <w:color w:val="000000"/>
        </w:rPr>
      </w:r>
      <w:r>
        <w:rPr>
          <w:color w:val="000000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  <w:t xml:space="preserve">от 13 февраля 2024</w:t>
      </w:r>
      <w:r>
        <w:rPr>
          <w:color w:val="000000"/>
        </w:rPr>
        <w:t xml:space="preserve"> г. № </w:t>
      </w:r>
      <w:r>
        <w:rPr>
          <w:color w:val="000000"/>
        </w:rPr>
        <w:t xml:space="preserve">29</w:t>
      </w:r>
      <w:r>
        <w:rPr>
          <w:color w:val="000000"/>
        </w:rPr>
      </w:r>
      <w:r>
        <w:rPr>
          <w:color w:val="000000"/>
        </w:rPr>
      </w:r>
    </w:p>
    <w:p>
      <w:pPr>
        <w:pStyle w:val="830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установлении денежной доплаты за исполнение должностных обязанностей на период отсутствия основного работника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Общие положения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trike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Положение об установлении денежной доплаты за исполнение должностных обязанностей на период отсутствия основного работника (далее - Положение) работникам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Лубянского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color w:val="000000"/>
          <w:sz w:val="28"/>
          <w:szCs w:val="28"/>
        </w:rPr>
        <w:t xml:space="preserve">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муниципального района «Чернянский район» Белгородской области (далее –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сельское посе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ление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) разработано в соответствии со статьей 151 Трудового кодекса 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сийской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едерации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и определяет порядок и условия установления и выплаты денежной доплаты за совмещение профессий (должностей), увеличение объема работы или исполнение должностных обязанностей на период временного отсутствия основного работника (далее – доплата) работникам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darkYellow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сельского поселения.</w:t>
      </w:r>
      <w:r>
        <w:rPr>
          <w:rFonts w:ascii="Times New Roman" w:hAnsi="Times New Roman"/>
          <w:strike/>
          <w:highlight w:val="yellow"/>
        </w:rPr>
      </w:r>
      <w:r>
        <w:rPr>
          <w:rFonts w:ascii="Times New Roman" w:hAnsi="Times New Roman"/>
          <w:strike/>
          <w:highlight w:val="yellow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Отсутствие основного работника подразумевает нахождение его в отпуске, длительной командировке, болезнь работника.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Доплата производится в целях обеспечения материального вознаграждения работников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а исполнение обязанностей временно отсутствующего работника без освобождения от должностных обязанностей, определенных трудовым договором.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1.3.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за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нимающих должности в соответствии со штатным расписанием, работающих по основному месту работы.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Порядок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установления и выплаты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Установление доплаты работникам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осуществляется из денежных средств, которые могут быть израсходованы на материальное стимулирование без ущерба для основной деятельности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сельского поселен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дополнительной работы по совмещаемой должности (профессии), устанавливается в фиксированной сумме или в процентном соотношении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за весь период замещения. Подлежащий оплате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размер доплаты определяется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распоряжени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ями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сельского поселения, главы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сельского поселения.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Доплата, назначаемая в соответствии с настоящим Положением, не является ежемесячной выплатой, носит персональный и временный характер, и назначается только на период исполнения работником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органа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должностных обязанностей временно отсутствующего работника.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Условия выплаты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Необходимым условием для установления доплаты является исполнение работником должностных обязанностей основного работника в период его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временного отсутствия без освобождения от должностных обязанностей, определенных трудовым договором работника.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darkYellow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3.2. В случае временного отсутствия работника в связи с убытием его в отпуск, ходатайство о необходимости пр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оизводить доплату работнику, выполняющему должностные обязанности временно отсутствующего работника, может быть изложено в заявлении на отпуск. При этом заявление должно быть согласовано с непосредственным руководителем администрации сельского поселения,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 главой сельского поселения - в зависимости от места работы работника.</w:t>
      </w:r>
      <w:r>
        <w:rPr>
          <w:rFonts w:ascii="Times New Roman" w:hAnsi="Times New Roman"/>
          <w:color w:val="000000"/>
          <w:sz w:val="28"/>
          <w:szCs w:val="28"/>
          <w:highlight w:val="darkYellow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highlight w:val="darkYellow"/>
          <w14:ligatures w14:val="non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 случае временного отсутствия работника в связи с убытием его в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отпуск, командировку, а также в связи с временной нетрудоспособностью, указание о необходимости производить доплату работнику, выполняющему должностные обязанности временно отсутствующего работника, излагается в соответству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ющ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их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распоряжени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ях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сельского поселения,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главы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3.3. Выплата доплаты работника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прои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зводится на основании распоряжений администрации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сельского поселения,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главы сельского поселения - в зависимости от места работы работника.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3.4. В распоряжении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определенном частью 3.3 раздела 3 настоящего Положения, обяза</w:t>
      </w:r>
      <w:r>
        <w:rPr>
          <w:rFonts w:ascii="Times New Roman" w:hAnsi="Times New Roman"/>
          <w:color w:val="000000"/>
          <w:sz w:val="28"/>
          <w:szCs w:val="28"/>
        </w:rPr>
        <w:t xml:space="preserve">тельно указывается период, за который работнику устанавливается доплата.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Заключительные положения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4.1.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за соблюдением порядка и условий выплаты доплаты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ответственным за ведение кадрового делопроизводства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(в случае выплаты доплаты администрацией сельского поселения)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главой сельского поселения (в случае выплаты доплаты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земским собранием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4.2.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доплаты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 w:cs="Times New Roman"/>
          <w:sz w:val="28"/>
          <w:szCs w:val="28"/>
        </w:rPr>
        <w:t xml:space="preserve">МКУ «Центр бухгалтерского учета» Чернянского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осуществляющее ведение бюджетного (бухгалтерского) учета и бюджетной (бухгалтерской) отчетности органов местного самоуправления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соглашения.</w:t>
      </w:r>
      <w:r/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доплаты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органами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 xml:space="preserve">нсов и бюджетной политики админи</w:t>
      </w:r>
      <w:r>
        <w:rPr>
          <w:rFonts w:ascii="Times New Roman" w:hAnsi="Times New Roman"/>
          <w:color w:val="000000"/>
          <w:sz w:val="28"/>
          <w:szCs w:val="28"/>
        </w:rPr>
        <w:t xml:space="preserve">страции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муниципального района «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Чернянск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ий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» Белгородской области.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</w:t>
      </w:r>
      <w:r>
        <w:rPr>
          <w:rFonts w:ascii="Times New Roman" w:hAnsi="Times New Roman"/>
          <w:b/>
          <w:bCs/>
          <w:color w:val="000000"/>
        </w:rPr>
      </w:r>
      <w:r>
        <w:rPr>
          <w:rFonts w:ascii="Times New Roman" w:hAnsi="Times New Roman"/>
          <w:b/>
          <w:bCs/>
          <w:color w:val="000000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>
        <w:rPr>
          <w:color w:val="000000"/>
        </w:rPr>
        <w:t xml:space="preserve">4</w:t>
      </w:r>
      <w:r>
        <w:rPr>
          <w:color w:val="000000"/>
        </w:rPr>
      </w:r>
      <w:r>
        <w:rPr>
          <w:color w:val="000000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  <w:t xml:space="preserve">к решению земского собрания </w:t>
      </w:r>
      <w:r>
        <w:rPr>
          <w:color w:val="000000"/>
        </w:rPr>
        <w:t xml:space="preserve">Лубянского </w:t>
      </w:r>
      <w:r>
        <w:rPr>
          <w:color w:val="000000"/>
        </w:rPr>
        <w:t xml:space="preserve">сельского поселения</w:t>
      </w:r>
      <w:r>
        <w:rPr>
          <w:color w:val="000000"/>
        </w:rPr>
        <w:t xml:space="preserve"> муниципального района «Чернянский район» </w:t>
      </w:r>
      <w:r>
        <w:rPr>
          <w:color w:val="000000"/>
        </w:rPr>
        <w:t xml:space="preserve">Белгородской области </w:t>
      </w:r>
      <w:r>
        <w:rPr>
          <w:color w:val="000000"/>
        </w:rPr>
      </w:r>
      <w:r>
        <w:rPr>
          <w:color w:val="000000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  <w:t xml:space="preserve">от 13 февраля 2024</w:t>
      </w:r>
      <w:r>
        <w:rPr>
          <w:color w:val="000000"/>
        </w:rPr>
        <w:t xml:space="preserve"> г. № </w:t>
      </w:r>
      <w:r>
        <w:rPr>
          <w:color w:val="000000"/>
        </w:rPr>
        <w:t xml:space="preserve">29</w:t>
      </w:r>
      <w:r>
        <w:rPr>
          <w:color w:val="000000"/>
        </w:rPr>
      </w:r>
      <w:r>
        <w:rPr>
          <w:color w:val="000000"/>
        </w:rPr>
      </w:r>
    </w:p>
    <w:p>
      <w:pPr>
        <w:ind w:left="552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выплате премии в связи с профессиональными праздниками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Общие положения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выплате премии в связи с профессиональными праздниками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Положение) определяет порядок и условия выплаты премии работникам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Лубянского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муниципального района «Чернянский район»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Белгородской области (далее – сельское поселение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), в связи с профессиональными праздниками (далее - премия).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Премия является выплатой стимулирующего характера, выплачивается в целях усиления материальной заинтересованности работников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и повышения качества выполнения задач, поставленных перед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</w:t>
      </w:r>
      <w:r>
        <w:rPr>
          <w:rFonts w:ascii="Times New Roman" w:hAnsi="Times New Roman"/>
          <w:color w:val="000000"/>
          <w:sz w:val="28"/>
          <w:szCs w:val="28"/>
        </w:rPr>
        <w:t xml:space="preserve">ей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земским собранием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Премирование производится из фонда заработной пла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ты и оформляется распоряж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ением администрации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сельского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поселен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 распоряжением главы сельского поселения - в зависимости от места работы премируемого работника.</w:t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1.4.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При формировании фонда заработной платы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поселения,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земского собрания 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 соответствующий год на премирование предусматриваются средства в размере суммы должностных окладов работников в расчете за один месяц.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1.5. Включение в годовой фонд заработной платы средств на выплату премии работникам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в соответствии с частью 1.4 раздела 1 настоящего Положения не явл</w:t>
      </w:r>
      <w:r>
        <w:rPr>
          <w:rFonts w:ascii="Times New Roman" w:hAnsi="Times New Roman"/>
          <w:color w:val="000000"/>
          <w:sz w:val="28"/>
          <w:szCs w:val="28"/>
        </w:rPr>
        <w:t xml:space="preserve">яется основанием для ее выплаты, поскольку указанный вид выплат является формой материального стимулирования и зависит от личного вклада работников в успешное выполнение задач, стоящих перед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органами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PT Serif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1.6. В настоящем Положении под премиями следует понимать выплату работникам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денежных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сумм сверх размера заработной платы, включающей должностной оклад и надбавки, установленные </w:t>
      </w:r>
      <w:r>
        <w:rPr>
          <w:rFonts w:ascii="Times New Roman" w:hAnsi="Times New Roman" w:eastAsia="PT Serif"/>
          <w:sz w:val="28"/>
          <w:szCs w:val="28"/>
          <w:highlight w:val="white"/>
        </w:rPr>
        <w:t xml:space="preserve">соответствующими положениями об оплате труда муниципальных служащих </w:t>
      </w:r>
      <w:r>
        <w:rPr>
          <w:rFonts w:ascii="Times New Roman" w:hAnsi="Times New Roman" w:eastAsia="PT Serif"/>
          <w:sz w:val="28"/>
          <w:szCs w:val="28"/>
          <w:highlight w:val="white"/>
        </w:rPr>
        <w:t xml:space="preserve">администрации сельского поселени</w:t>
      </w:r>
      <w:r>
        <w:rPr>
          <w:rFonts w:ascii="Times New Roman" w:hAnsi="Times New Roman" w:eastAsia="PT Serif"/>
          <w:sz w:val="28"/>
          <w:szCs w:val="28"/>
          <w:highlight w:val="white"/>
        </w:rPr>
        <w:t xml:space="preserve">я, </w:t>
      </w:r>
      <w:r>
        <w:rPr>
          <w:rFonts w:ascii="Times New Roman" w:hAnsi="Times New Roman" w:eastAsia="PT Serif"/>
          <w:sz w:val="28"/>
          <w:szCs w:val="28"/>
          <w:highlight w:val="white"/>
        </w:rPr>
        <w:t xml:space="preserve">об оплате </w:t>
      </w:r>
      <w:r>
        <w:rPr>
          <w:rFonts w:ascii="Times New Roman" w:hAnsi="Times New Roman" w:eastAsia="PT Serif"/>
          <w:sz w:val="28"/>
          <w:szCs w:val="28"/>
          <w:highlight w:val="white"/>
        </w:rPr>
        <w:t xml:space="preserve">труда работников, занимающих должности, н</w:t>
      </w:r>
      <w:r>
        <w:rPr>
          <w:rFonts w:ascii="Times New Roman" w:hAnsi="Times New Roman" w:eastAsia="PT Serif"/>
          <w:sz w:val="28"/>
          <w:szCs w:val="28"/>
          <w:highlight w:val="none"/>
        </w:rPr>
        <w:t xml:space="preserve">е являющиеся должностями муниципальной службы администрации сельского по</w:t>
      </w:r>
      <w:r>
        <w:rPr>
          <w:rFonts w:ascii="Times New Roman" w:hAnsi="Times New Roman" w:eastAsia="PT Serif"/>
          <w:sz w:val="28"/>
          <w:szCs w:val="28"/>
          <w:highlight w:val="none"/>
        </w:rPr>
        <w:t xml:space="preserve">селения</w:t>
      </w:r>
      <w:r>
        <w:rPr>
          <w:rFonts w:ascii="Times New Roman" w:hAnsi="Times New Roman" w:eastAsia="PT Serif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PT Serif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PT Serif"/>
          <w:sz w:val="28"/>
          <w:szCs w:val="28"/>
          <w:highlight w:val="none"/>
          <w14:ligatures w14:val="non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1.7. Настоящее Положение распространяется на работников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замещающих (занимающих) должности в соответствии со штатным расписан</w:t>
      </w:r>
      <w:r>
        <w:rPr>
          <w:rFonts w:ascii="Times New Roman" w:hAnsi="Times New Roman"/>
          <w:color w:val="000000"/>
          <w:sz w:val="28"/>
          <w:szCs w:val="28"/>
        </w:rPr>
        <w:t xml:space="preserve">ием, работающих по основному месту работы.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Порядок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установления и выплаты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Премирование работников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осуществляется при наличии денежных средств, которые могут быть израсходованы на материальное стимулирование без ущер</w:t>
      </w:r>
      <w:r>
        <w:rPr>
          <w:rFonts w:ascii="Times New Roman" w:hAnsi="Times New Roman"/>
          <w:color w:val="000000"/>
          <w:sz w:val="28"/>
          <w:szCs w:val="28"/>
        </w:rPr>
        <w:t xml:space="preserve">ба для основной деятельности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земского собрания сельского поселения.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Размер премии устанавливается в размере не более одного должностного оклада премируемого работника.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Премия, установленная в соответствии с настоящим Положением, не является ежемесячной, носит персональный характер и может быть выплачена один раз в год в связи с профессиональным праздником.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Условия выплаты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darkYellow"/>
          <w14:ligatures w14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3.1. Необходимым условием для выплаты премии является ходатайство о поощрении работников в связи с профессиональным праздником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работника,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ответственного за ведение кадрового делопроизводств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имя главы администрации сельского поселения, ходатайст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во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(в случае если глава администрации сельского поселения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самостоятельно инициировал ходатайство о премирован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работника), ходатайство работника аппарата земского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собрания сельского поселения,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заместителя главы сельского поселе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на имя главы сельского поселения либо непосредственно ходатайство главы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сельского поселения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(в зависимости от места работы представляемого к премированию работника). </w:t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darkYellow"/>
          <w14:ligatures w14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darkYellow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darkYellow"/>
          <w14:ligatures w14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3.2. Выплата премии работникам органов местного самоуправления сельского поселения производится на основании распоряжения администрации сельского поселения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, главы сельского поселения - в зависимости от места работы премируемого работника.</w:t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darkYellow"/>
          <w14:ligatures w14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darkYellow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Заключительные положения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4.1.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за соблюдением порядка и условий выплаты премии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ответственным за ведение кадрового делопроизводства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(в случае выплаты премии администрацией сельского поселения)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главой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сельского поселения (в случае выплаты премии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земским собранием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4.2.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 w:cs="Times New Roman"/>
          <w:sz w:val="28"/>
          <w:szCs w:val="28"/>
        </w:rPr>
        <w:t xml:space="preserve">МКУ «Центр бухгалтерского учета» Чернянского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осуществляющее ведение бюджетного (бухгалтерского) учета и бюджетной (бухгалтерской) отчетности органов местного самоуправления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соглашения.</w:t>
      </w:r>
      <w:r/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премии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органами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 xml:space="preserve">нсов и бюджетной политики админи</w:t>
      </w:r>
      <w:r>
        <w:rPr>
          <w:rFonts w:ascii="Times New Roman" w:hAnsi="Times New Roman"/>
          <w:color w:val="000000"/>
          <w:sz w:val="28"/>
          <w:szCs w:val="28"/>
        </w:rPr>
        <w:t xml:space="preserve">страции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муниципального района «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Чернянск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ий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» Белгородской 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r>
        <w:rPr>
          <w:color w:val="000000"/>
        </w:rPr>
        <w:t xml:space="preserve">5</w:t>
      </w:r>
      <w:r>
        <w:rPr>
          <w:color w:val="000000"/>
        </w:rPr>
      </w:r>
      <w:r>
        <w:rPr>
          <w:color w:val="000000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  <w:t xml:space="preserve">к решению земского собрания </w:t>
      </w:r>
      <w:r>
        <w:rPr>
          <w:color w:val="000000"/>
        </w:rPr>
        <w:t xml:space="preserve">Лубянского </w:t>
      </w:r>
      <w:r>
        <w:rPr>
          <w:color w:val="000000"/>
        </w:rPr>
        <w:t xml:space="preserve">сельского поселения</w:t>
      </w:r>
      <w:r>
        <w:rPr>
          <w:color w:val="000000"/>
        </w:rPr>
        <w:t xml:space="preserve"> муниципального района «Чернянский район» </w:t>
      </w:r>
      <w:r>
        <w:rPr>
          <w:color w:val="000000"/>
        </w:rPr>
        <w:t xml:space="preserve">Белгородской области </w:t>
      </w:r>
      <w:r>
        <w:rPr>
          <w:color w:val="000000"/>
        </w:rPr>
      </w:r>
      <w:r>
        <w:rPr>
          <w:color w:val="000000"/>
        </w:rPr>
      </w:r>
    </w:p>
    <w:p>
      <w:pPr>
        <w:ind w:left="5670"/>
        <w:jc w:val="right"/>
        <w:rPr>
          <w:color w:val="000000"/>
        </w:rPr>
      </w:pPr>
      <w:r>
        <w:rPr>
          <w:color w:val="000000"/>
        </w:rPr>
        <w:t xml:space="preserve">от 13 февраля 2024</w:t>
      </w:r>
      <w:r>
        <w:rPr>
          <w:color w:val="000000"/>
        </w:rPr>
        <w:t xml:space="preserve"> г. № </w:t>
      </w:r>
      <w:r>
        <w:rPr>
          <w:color w:val="000000"/>
        </w:rPr>
        <w:t xml:space="preserve">29</w:t>
      </w:r>
      <w:r>
        <w:rPr>
          <w:color w:val="000000"/>
        </w:rPr>
      </w:r>
      <w:r>
        <w:rPr>
          <w:color w:val="000000"/>
        </w:rPr>
      </w:r>
    </w:p>
    <w:p>
      <w:pPr>
        <w:ind w:left="5529"/>
        <w:jc w:val="righ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выплате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единовременной денежной премии в связи с поощрениями Губернатора Белгородской области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1. Общие положения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 выплате единовременной денежной премии в связи с поощрениями Губернатора Белгородской области (далее – Положение)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определяет порядок и условия выплаты премии работникам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Лубянского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</w:t>
      </w:r>
      <w:r>
        <w:rPr>
          <w:rFonts w:ascii="Times New Roman" w:hAnsi="Times New Roman"/>
          <w:color w:val="000000"/>
          <w:sz w:val="28"/>
          <w:szCs w:val="28"/>
        </w:rPr>
        <w:t xml:space="preserve">селения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муниципального района «Чернянский район» Белгородской области (далее – сельское поселение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), в связи с поощрениями Губернатора Белгородской области (далее - единовременная денежная премия) и разработано на основании постановления Губернатора Белгородской области от 14.03.2016 г. № 26 «О поощрениях Губернатора Белгородской области».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highlight w:val="red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1.2.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Единовременная денежная премия является выплатой стимулирующего характера, выплачивается работникам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в случае их поощрения Благодарственным письмом, Благодарностью или Почетной грамотой Губернатора Белгородской области за высокие достижения в экономике, науке, муниципальном управлении, культуре, ис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кусстве, образовании, здравоохранении, воспитании, спорте, в других областях трудовой деятельности, за укрепление законности и правопорядка, общественную и благотворительную деятельность, а также в связи с профессиональными праздниками и юбилейными датами.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highlight w:val="red"/>
        </w:rPr>
      </w:r>
      <w:r>
        <w:rPr>
          <w:rFonts w:ascii="Times New Roman" w:hAnsi="Times New Roman"/>
          <w:highlight w:val="red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Премирование производится из фонда заработной платы и оформляется распоряжением ад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министра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ции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сельского посел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ени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я,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главы сельского поселения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-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зависимости от места работ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ы премируе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мого работника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1.4. В настоя</w:t>
      </w:r>
      <w:r>
        <w:rPr>
          <w:rFonts w:ascii="Times New Roman" w:hAnsi="Times New Roman"/>
          <w:color w:val="000000"/>
          <w:sz w:val="28"/>
          <w:szCs w:val="28"/>
        </w:rPr>
        <w:t xml:space="preserve">щем Положении под единовременной денежной премией следует понимать выплату работникам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денежных сумм сверх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размера заработной платы, включающей должностной оклад и надбавки,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установленные </w:t>
      </w:r>
      <w:r>
        <w:rPr>
          <w:rFonts w:ascii="Times New Roman" w:hAnsi="Times New Roman" w:eastAsia="PT Serif"/>
          <w:sz w:val="28"/>
          <w:szCs w:val="28"/>
          <w:highlight w:val="white"/>
        </w:rPr>
        <w:t xml:space="preserve">соответствующими положениями об оплате труда муниципальных служащих </w:t>
      </w:r>
      <w:r>
        <w:rPr>
          <w:rFonts w:ascii="Times New Roman" w:hAnsi="Times New Roman" w:eastAsia="PT Serif"/>
          <w:sz w:val="28"/>
          <w:szCs w:val="28"/>
          <w:highlight w:val="white"/>
        </w:rPr>
        <w:t xml:space="preserve">администрации сельского поселени</w:t>
      </w:r>
      <w:r>
        <w:rPr>
          <w:rFonts w:ascii="Times New Roman" w:hAnsi="Times New Roman" w:eastAsia="PT Serif"/>
          <w:sz w:val="28"/>
          <w:szCs w:val="28"/>
          <w:highlight w:val="white"/>
        </w:rPr>
        <w:t xml:space="preserve">я, </w:t>
      </w:r>
      <w:r>
        <w:rPr>
          <w:rFonts w:ascii="Times New Roman" w:hAnsi="Times New Roman" w:eastAsia="PT Serif"/>
          <w:sz w:val="28"/>
          <w:szCs w:val="28"/>
          <w:highlight w:val="white"/>
        </w:rPr>
        <w:t xml:space="preserve">об оплате </w:t>
      </w:r>
      <w:r>
        <w:rPr>
          <w:rFonts w:ascii="Times New Roman" w:hAnsi="Times New Roman" w:eastAsia="PT Serif"/>
          <w:sz w:val="28"/>
          <w:szCs w:val="28"/>
          <w:highlight w:val="white"/>
        </w:rPr>
        <w:t xml:space="preserve">труда работников, занимающих должности, не яв</w:t>
      </w:r>
      <w:r>
        <w:rPr>
          <w:rFonts w:ascii="Times New Roman" w:hAnsi="Times New Roman" w:eastAsia="PT Serif"/>
          <w:sz w:val="28"/>
          <w:szCs w:val="28"/>
          <w:highlight w:val="none"/>
        </w:rPr>
        <w:t xml:space="preserve">л</w:t>
      </w:r>
      <w:r>
        <w:rPr>
          <w:rFonts w:ascii="Times New Roman" w:hAnsi="Times New Roman" w:eastAsia="PT Serif"/>
          <w:sz w:val="28"/>
          <w:szCs w:val="28"/>
          <w:highlight w:val="none"/>
        </w:rPr>
        <w:t xml:space="preserve">яющиеся должностями муниципальной службы администрации сельского поселения</w:t>
      </w:r>
      <w:r>
        <w:rPr>
          <w:rFonts w:ascii="Times New Roman" w:hAnsi="Times New Roman" w:eastAsia="PT Serif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1.5. Настоящее положение распространяется на работнико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сель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ского поселения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 замещающих (зан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имающих) должности в соответствии со штатным расписа</w:t>
      </w:r>
      <w:r>
        <w:rPr>
          <w:rFonts w:ascii="Times New Roman" w:hAnsi="Times New Roman"/>
          <w:color w:val="000000"/>
          <w:sz w:val="28"/>
          <w:szCs w:val="28"/>
        </w:rPr>
        <w:t xml:space="preserve">нием, работающих по основному месту работы.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tabs>
          <w:tab w:val="left" w:pos="134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Порядок установления и выплаты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tabs>
          <w:tab w:val="left" w:pos="134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tabs>
          <w:tab w:val="left" w:pos="134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Награждение Почетной грамотой Губернатора Белгор</w:t>
      </w:r>
      <w:r>
        <w:rPr>
          <w:rFonts w:ascii="Times New Roman" w:hAnsi="Times New Roman"/>
          <w:sz w:val="28"/>
          <w:szCs w:val="28"/>
        </w:rPr>
        <w:t xml:space="preserve">одской области, выражение Благодарности Губернатора Белгородской области, поощрение Благодарственным письмом Губернатора Белгородской области производится с выплатой единовременной денежной премии по месту основной работы представленного к поощрению лица.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tabs>
          <w:tab w:val="left" w:pos="134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Награжденному Почетной грамотой Губернатора Белгородской области выплачивается единовременная денежная премия в сумме 15 (пятнадцать) тысяч рублей.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tabs>
          <w:tab w:val="left" w:pos="134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Поощренному Благодарностью Губернатора Белгородской области выплачивается единовременная денежная премия в сумме 10 (десять) тысяч рублей.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tabs>
          <w:tab w:val="left" w:pos="134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Поощренному Благодарственным письмом Губернатора Белгородской области выплачивается единовременная денежная премия в сумме 5 (пять) тысяч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tabs>
          <w:tab w:val="left" w:pos="1344" w:leader="none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Условия выплаты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Необходимым условием для выплаты работника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м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се</w:t>
      </w:r>
      <w:r>
        <w:rPr>
          <w:rFonts w:ascii="Times New Roman" w:hAnsi="Times New Roman"/>
          <w:color w:val="000000"/>
          <w:sz w:val="28"/>
          <w:szCs w:val="28"/>
        </w:rPr>
        <w:t xml:space="preserve">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единовременной денежной премии является распоряжение Губернатора Белгородской области о поощрении.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3.2. Выплата премии работникам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сельского по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селения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производи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white"/>
        </w:rPr>
        <w:t xml:space="preserve">тся на основании распоряжен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й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администрации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сельского поселения, </w:t>
      </w:r>
      <w:r>
        <w:rPr>
          <w:rFonts w:ascii="Times New Roman" w:hAnsi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главы сельского поселения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(в зависимости от места работы премируемого работника).</w:t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Заключительные положения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4.1.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 за соблюдением порядка и условий выплаты премии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работником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поселения, ответственным за ведение кадрового делопроизводства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(в случае выплаты премии администрацией сельского поселения)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главой сельского поселения (в случае выплаты премии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земским собранием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4.2.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ветственность за своевременное начисление и выплату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премии</w:t>
      </w:r>
      <w:r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сет </w:t>
      </w:r>
      <w:r>
        <w:rPr>
          <w:rFonts w:ascii="Times New Roman" w:hAnsi="Times New Roman" w:cs="Times New Roman"/>
          <w:sz w:val="28"/>
          <w:szCs w:val="28"/>
        </w:rPr>
        <w:t xml:space="preserve">МКУ «Центр бухгалтерского учета» Чернянского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осуществляющее ведение бюджетного (бухгалтерского) учета и бюджетной (бухгалтерской) отчетности органов местного самоуправления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соглашения.</w:t>
      </w:r>
      <w:r/>
    </w:p>
    <w:p>
      <w:pPr>
        <w:pStyle w:val="830"/>
        <w:ind w:firstLine="709"/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Коп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ии правовых актов о выплате премии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органами местного самоуправления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сельского поселения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направляются в управление фина</w:t>
      </w:r>
      <w:r>
        <w:rPr>
          <w:rFonts w:ascii="Times New Roman" w:hAnsi="Times New Roman"/>
          <w:color w:val="000000"/>
          <w:sz w:val="28"/>
          <w:szCs w:val="28"/>
        </w:rPr>
        <w:t xml:space="preserve">нсов и бюджетной политики админи</w:t>
      </w:r>
      <w:r>
        <w:rPr>
          <w:rFonts w:ascii="Times New Roman" w:hAnsi="Times New Roman"/>
          <w:color w:val="000000"/>
          <w:sz w:val="28"/>
          <w:szCs w:val="28"/>
        </w:rPr>
        <w:t xml:space="preserve">страции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муниципального района «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Чернянск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ий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» Белгородской области.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0"/>
        <w:jc w:val="center"/>
        <w:spacing w:after="0" w:line="240" w:lineRule="auto"/>
        <w:tabs>
          <w:tab w:val="left" w:pos="37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850" w:right="567" w:bottom="397" w:left="164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PT Serif">
    <w:panose1 w:val="020A0603040505020204"/>
  </w:font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3"/>
        <w:szCs w:val="23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position w:val="0"/>
        <w:sz w:val="28"/>
        <w:szCs w:val="28"/>
        <w:u w:val="none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character" w:styleId="677">
    <w:name w:val="Subtitle Char"/>
    <w:basedOn w:val="831"/>
    <w:link w:val="837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1"/>
    <w:link w:val="839"/>
    <w:uiPriority w:val="99"/>
  </w:style>
  <w:style w:type="character" w:styleId="683">
    <w:name w:val="Footer Char"/>
    <w:basedOn w:val="831"/>
    <w:link w:val="841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41"/>
    <w:uiPriority w:val="99"/>
  </w:style>
  <w:style w:type="table" w:styleId="686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rmal (Web)"/>
    <w:basedOn w:val="830"/>
    <w:uiPriority w:val="99"/>
    <w:pPr>
      <w:spacing w:before="100" w:beforeAutospacing="1" w:after="100" w:afterAutospacing="1"/>
    </w:pPr>
  </w:style>
  <w:style w:type="paragraph" w:styleId="835">
    <w:name w:val="Body Text"/>
    <w:basedOn w:val="830"/>
    <w:link w:val="836"/>
    <w:pPr>
      <w:spacing w:after="120"/>
    </w:pPr>
  </w:style>
  <w:style w:type="character" w:styleId="836" w:customStyle="1">
    <w:name w:val="Основной текст Знак"/>
    <w:basedOn w:val="831"/>
    <w:link w:val="83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Subtitle"/>
    <w:basedOn w:val="830"/>
    <w:link w:val="838"/>
    <w:qFormat/>
    <w:pPr>
      <w:jc w:val="center"/>
    </w:pPr>
    <w:rPr>
      <w:b/>
      <w:bCs/>
      <w:sz w:val="44"/>
    </w:rPr>
  </w:style>
  <w:style w:type="character" w:styleId="838" w:customStyle="1">
    <w:name w:val="Подзаголовок Знак"/>
    <w:basedOn w:val="831"/>
    <w:link w:val="837"/>
    <w:rPr>
      <w:rFonts w:ascii="Times New Roman" w:hAnsi="Times New Roman" w:eastAsia="Times New Roman" w:cs="Times New Roman"/>
      <w:b/>
      <w:bCs/>
      <w:sz w:val="44"/>
      <w:szCs w:val="24"/>
      <w:lang w:eastAsia="ru-RU"/>
    </w:rPr>
  </w:style>
  <w:style w:type="paragraph" w:styleId="839">
    <w:name w:val="Header"/>
    <w:basedOn w:val="830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 w:customStyle="1">
    <w:name w:val="Верхний колонтитул Знак"/>
    <w:basedOn w:val="831"/>
    <w:link w:val="83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1">
    <w:name w:val="Footer"/>
    <w:basedOn w:val="830"/>
    <w:link w:val="8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Нижний колонтитул Знак"/>
    <w:basedOn w:val="831"/>
    <w:link w:val="84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>
    <w:name w:val="Balloon Text"/>
    <w:basedOn w:val="830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1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6" w:customStyle="1">
    <w:name w:val="Основной текст_"/>
    <w:basedOn w:val="831"/>
    <w:link w:val="847"/>
    <w:rPr>
      <w:rFonts w:ascii="Times New Roman" w:hAnsi="Times New Roman" w:eastAsia="Times New Roman" w:cs="Times New Roman"/>
      <w:spacing w:val="3"/>
      <w:sz w:val="24"/>
      <w:szCs w:val="24"/>
      <w:shd w:val="clear" w:color="auto" w:fill="ffffff"/>
    </w:rPr>
  </w:style>
  <w:style w:type="paragraph" w:styleId="847" w:customStyle="1">
    <w:name w:val="Основной текст1"/>
    <w:basedOn w:val="830"/>
    <w:link w:val="846"/>
    <w:pPr>
      <w:jc w:val="both"/>
      <w:spacing w:after="240" w:line="302" w:lineRule="exact"/>
      <w:shd w:val="clear" w:color="auto" w:fill="ffffff"/>
    </w:pPr>
    <w:rPr>
      <w:spacing w:val="3"/>
      <w:lang w:eastAsia="en-US"/>
    </w:rPr>
  </w:style>
  <w:style w:type="paragraph" w:styleId="848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alibri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49" w:customStyle="1">
    <w:name w:val="Обычный (Интернет)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www.lubyanoepervoe-r31.gosweb.gosuslugi.ru)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revision>20</cp:revision>
  <dcterms:created xsi:type="dcterms:W3CDTF">2018-12-02T17:15:00Z</dcterms:created>
  <dcterms:modified xsi:type="dcterms:W3CDTF">2024-02-26T07:20:49Z</dcterms:modified>
</cp:coreProperties>
</file>