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1219200</wp:posOffset>
                </wp:positionV>
                <wp:extent cx="512445" cy="61912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244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page;margin-left:291.75pt;mso-position-horizontal:absolute;mso-position-vertical-relative:page;margin-top:96.00pt;mso-position-vertical:absolute;width:40.35pt;height:48.7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БЕЛГОРОДСКАЯ ОБЛАСТЬ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  <w:br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83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83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tabs>
          <w:tab w:val="left" w:pos="709" w:leader="none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16"/>
          <w:szCs w:val="1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Лубяное</w:t>
      </w:r>
      <w:r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Первое</w:t>
      </w:r>
      <w:r>
        <w:rPr>
          <w:b/>
          <w:sz w:val="24"/>
          <w:szCs w:val="24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13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марта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года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152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jc w:val="center"/>
        <w:tblBorders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90"/>
      </w:tblGrid>
      <w:tr>
        <w:trPr>
          <w:jc w:val="center"/>
          <w:trHeight w:val="1024"/>
        </w:trPr>
        <w:tc>
          <w:tcPr>
            <w:tcBorders>
              <w:bottom w:val="none" w:color="000000" w:sz="4" w:space="0"/>
            </w:tcBorders>
            <w:tcW w:w="9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</w:t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</w:t>
            </w:r>
            <w:r>
              <w:rPr>
                <w:b/>
                <w:bCs/>
                <w:sz w:val="28"/>
              </w:rPr>
              <w:t xml:space="preserve">Лубян</w:t>
            </w:r>
            <w:r>
              <w:rPr>
                <w:b/>
                <w:bCs/>
                <w:sz w:val="28"/>
              </w:rPr>
              <w:t xml:space="preserve">ского сельского поселения на 20</w:t>
            </w:r>
            <w:r>
              <w:rPr>
                <w:b/>
                <w:bCs/>
                <w:sz w:val="28"/>
              </w:rPr>
              <w:t xml:space="preserve">2</w:t>
            </w:r>
            <w:r>
              <w:rPr>
                <w:b/>
                <w:bCs/>
                <w:sz w:val="28"/>
              </w:rPr>
              <w:t xml:space="preserve">3</w:t>
            </w:r>
            <w:r>
              <w:rPr>
                <w:b/>
                <w:bCs/>
                <w:sz w:val="28"/>
              </w:rPr>
              <w:t xml:space="preserve"> год</w:t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и плановый период 202</w:t>
            </w:r>
            <w:r>
              <w:rPr>
                <w:b/>
                <w:bCs/>
                <w:sz w:val="28"/>
              </w:rPr>
              <w:t xml:space="preserve">4</w:t>
            </w:r>
            <w:r>
              <w:rPr>
                <w:b/>
                <w:bCs/>
                <w:sz w:val="28"/>
              </w:rPr>
              <w:t xml:space="preserve">-202</w:t>
            </w:r>
            <w:r>
              <w:rPr>
                <w:b/>
                <w:bCs/>
                <w:sz w:val="28"/>
              </w:rPr>
              <w:t xml:space="preserve">5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 xml:space="preserve">«2</w:t>
            </w: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Cs/>
                <w:i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 xml:space="preserve">де</w:t>
            </w:r>
            <w:r>
              <w:rPr>
                <w:b/>
                <w:bCs/>
                <w:sz w:val="28"/>
                <w:szCs w:val="28"/>
              </w:rPr>
              <w:t xml:space="preserve">кабря 202</w:t>
            </w: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36"/>
        <w:ind w:firstLine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 xml:space="preserve">Лубян</w:t>
      </w:r>
      <w:r>
        <w:rPr>
          <w:sz w:val="28"/>
          <w:szCs w:val="28"/>
        </w:rPr>
        <w:t xml:space="preserve">ского  сельского поселения предложения об изменениях и дополнениях в бюджет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4</w:t>
      </w:r>
      <w:r>
        <w:rPr>
          <w:sz w:val="28"/>
        </w:rPr>
        <w:t xml:space="preserve">-202</w:t>
      </w:r>
      <w:r>
        <w:rPr>
          <w:sz w:val="28"/>
        </w:rPr>
        <w:t xml:space="preserve">5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 xml:space="preserve">Лубян</w:t>
      </w:r>
      <w:r>
        <w:rPr>
          <w:sz w:val="28"/>
          <w:szCs w:val="28"/>
        </w:rPr>
        <w:t xml:space="preserve">ского 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  </w:t>
      </w:r>
      <w:r>
        <w:rPr>
          <w:b/>
          <w:sz w:val="28"/>
          <w:szCs w:val="28"/>
        </w:rPr>
        <w:t xml:space="preserve">РЕШИЛО:</w:t>
      </w:r>
      <w:r>
        <w:rPr>
          <w:sz w:val="28"/>
          <w:szCs w:val="28"/>
        </w:rPr>
      </w:r>
    </w:p>
    <w:p>
      <w:pPr>
        <w:pStyle w:val="836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>
        <w:rPr>
          <w:sz w:val="28"/>
          <w:szCs w:val="28"/>
        </w:rPr>
        <w:t xml:space="preserve">Лубян</w:t>
      </w:r>
      <w:r>
        <w:rPr>
          <w:sz w:val="28"/>
          <w:szCs w:val="28"/>
        </w:rPr>
        <w:t xml:space="preserve">ского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гг» от </w:t>
      </w:r>
      <w:r>
        <w:rPr>
          <w:sz w:val="28"/>
          <w:szCs w:val="28"/>
        </w:rPr>
        <w:t xml:space="preserve">«2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» декабря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следующие изменения и дополнения: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37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«Утвердить основные характеристики бюджета муниципального образования</w:t>
      </w:r>
      <w:r>
        <w:rPr>
          <w:szCs w:val="28"/>
        </w:rPr>
        <w:t xml:space="preserve"> «</w:t>
      </w:r>
      <w:r>
        <w:rPr>
          <w:szCs w:val="28"/>
        </w:rPr>
        <w:t xml:space="preserve"> </w:t>
      </w:r>
      <w:r>
        <w:rPr>
          <w:szCs w:val="28"/>
        </w:rPr>
        <w:t xml:space="preserve">Лубян</w:t>
      </w:r>
      <w:r>
        <w:rPr>
          <w:szCs w:val="28"/>
        </w:rPr>
        <w:t xml:space="preserve">ское сельское поселение</w:t>
      </w:r>
      <w:r>
        <w:rPr>
          <w:szCs w:val="28"/>
        </w:rPr>
        <w:t xml:space="preserve">» </w:t>
      </w:r>
      <w:r>
        <w:rPr>
          <w:szCs w:val="28"/>
        </w:rPr>
        <w:t xml:space="preserve"> (далее – бюджета поселения)  на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год:                </w:t>
      </w:r>
      <w:r>
        <w:rPr>
          <w:szCs w:val="28"/>
        </w:rPr>
      </w:r>
    </w:p>
    <w:p>
      <w:pPr>
        <w:jc w:val="both"/>
        <w:tabs>
          <w:tab w:val="num" w:pos="709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>
        <w:rPr>
          <w:sz w:val="28"/>
          <w:szCs w:val="28"/>
        </w:rPr>
        <w:t xml:space="preserve">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031,7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рублей, прогнозируемый дефиц</w:t>
      </w:r>
      <w:r>
        <w:rPr>
          <w:sz w:val="28"/>
          <w:szCs w:val="28"/>
        </w:rPr>
        <w:t xml:space="preserve">ит бюджета поселения в сумме </w:t>
      </w:r>
      <w:r>
        <w:rPr>
          <w:sz w:val="28"/>
          <w:szCs w:val="28"/>
        </w:rPr>
        <w:t xml:space="preserve">69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567"/>
        <w:gridCol w:w="709"/>
        <w:gridCol w:w="1276"/>
        <w:gridCol w:w="679"/>
        <w:gridCol w:w="1134"/>
        <w:gridCol w:w="992"/>
        <w:gridCol w:w="1134"/>
      </w:tblGrid>
      <w:tr>
        <w:trPr>
          <w:trHeight w:val="230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  <w:r>
              <w:rPr>
                <w:color w:val="000000"/>
                <w:sz w:val="28"/>
                <w:szCs w:val="28"/>
              </w:rPr>
              <w:t xml:space="preserve"> Приложение 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Лубянского сельского поселения на 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– 202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редакц</w:t>
            </w:r>
            <w:r>
              <w:rPr>
                <w:color w:val="000000"/>
                <w:sz w:val="28"/>
                <w:szCs w:val="28"/>
              </w:rPr>
              <w:t xml:space="preserve">ии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О внесении изменений в решение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-202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гг»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 декабря 202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 года № 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6 в редакции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13 </w:t>
            </w:r>
            <w:r>
              <w:rPr>
                <w:color w:val="000000"/>
                <w:sz w:val="24"/>
                <w:szCs w:val="24"/>
              </w:rPr>
              <w:t xml:space="preserve"> марта</w:t>
            </w:r>
            <w:r>
              <w:rPr>
                <w:color w:val="000000"/>
                <w:sz w:val="24"/>
                <w:szCs w:val="24"/>
              </w:rPr>
              <w:t xml:space="preserve"> 2023 №152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 и подразделам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88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Лубянского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28"/>
        </w:trPr>
        <w:tc>
          <w:tcPr>
            <w:gridSpan w:val="8"/>
            <w:tcBorders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30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Целе</w:t>
            </w:r>
            <w:r>
              <w:rPr>
                <w:b/>
                <w:bCs/>
              </w:rPr>
              <w:t xml:space="preserve">вая статья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Общегосударственные вопросы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2086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2086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2086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6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Лубянского 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1244</w:t>
            </w:r>
            <w:r>
              <w:rPr>
                <w:b/>
                <w:bCs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470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470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361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109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593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593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294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294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294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209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181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181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812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812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812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617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617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617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выплаты персоналу, за исключением фонда оплаты труда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187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Лубянского 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оборона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115,7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125,3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2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125,3</w:t>
            </w:r>
            <w:r>
              <w:rPr>
                <w:b/>
                <w:bCs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Лубянского  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125,3</w:t>
            </w:r>
            <w:r>
              <w:rPr>
                <w:b/>
                <w:bCs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125,3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120,9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120,9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89,2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</w:t>
            </w:r>
            <w:r/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</w:t>
            </w:r>
            <w:r>
              <w:t xml:space="preserve">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27,9</w:t>
            </w:r>
            <w:r/>
          </w:p>
        </w:tc>
      </w:tr>
      <w:tr>
        <w:trPr>
          <w:trHeight w:val="2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4,4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4,4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4,4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экономика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252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</w:t>
            </w:r>
            <w:r>
              <w:rPr>
                <w:b/>
                <w:bCs/>
              </w:rPr>
              <w:t xml:space="preserve">униципальн</w:t>
            </w:r>
            <w:r>
              <w:rPr>
                <w:b/>
                <w:bCs/>
              </w:rPr>
              <w:t xml:space="preserve">ая</w:t>
            </w:r>
            <w:r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 xml:space="preserve">а</w:t>
            </w:r>
            <w:r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Жилищно-коммунальное хозяйство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  <w:t xml:space="preserve">47</w:t>
            </w:r>
            <w:r>
              <w:rPr>
                <w:b/>
                <w:sz w:val="28"/>
                <w:szCs w:val="28"/>
              </w:rPr>
              <w:t xml:space="preserve">,9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684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trHeight w:val="33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47</w:t>
            </w:r>
            <w:r>
              <w:t xml:space="preserve">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757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684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47</w:t>
            </w:r>
            <w:r>
              <w:t xml:space="preserve">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757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684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47</w:t>
            </w:r>
            <w:r>
              <w:t xml:space="preserve">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757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684</w:t>
            </w:r>
            <w:r/>
          </w:p>
        </w:tc>
      </w:tr>
      <w:tr>
        <w:trPr>
          <w:trHeight w:val="36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Всего</w:t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310</w:t>
            </w:r>
            <w:r>
              <w:rPr>
                <w:b/>
                <w:bCs/>
                <w:sz w:val="32"/>
                <w:szCs w:val="32"/>
              </w:rPr>
              <w:t xml:space="preserve">1</w:t>
            </w:r>
            <w:r>
              <w:rPr>
                <w:b/>
                <w:bCs/>
                <w:sz w:val="32"/>
                <w:szCs w:val="32"/>
              </w:rPr>
              <w:t xml:space="preserve">,6</w:t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2964</w:t>
            </w: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2895,3</w:t>
            </w:r>
            <w:r>
              <w:rPr>
                <w:b/>
                <w:bCs/>
                <w:sz w:val="32"/>
                <w:szCs w:val="32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346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588"/>
        <w:gridCol w:w="540"/>
        <w:gridCol w:w="540"/>
        <w:gridCol w:w="1167"/>
        <w:gridCol w:w="687"/>
        <w:gridCol w:w="873"/>
        <w:gridCol w:w="873"/>
        <w:gridCol w:w="900"/>
        <w:gridCol w:w="776"/>
      </w:tblGrid>
      <w:tr>
        <w:trPr>
          <w:trHeight w:val="168"/>
        </w:trPr>
        <w:tc>
          <w:tcPr>
            <w:gridSpan w:val="10"/>
            <w:tcW w:w="1034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. Приложение 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 «Ведомственная структура бюджета </w:t>
            </w:r>
            <w:r>
              <w:rPr>
                <w:color w:val="000000"/>
                <w:sz w:val="28"/>
                <w:szCs w:val="28"/>
              </w:rPr>
              <w:t xml:space="preserve">Лубян</w:t>
            </w:r>
            <w:r>
              <w:rPr>
                <w:color w:val="000000"/>
                <w:sz w:val="28"/>
                <w:szCs w:val="28"/>
              </w:rPr>
              <w:t xml:space="preserve">ского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 редакции: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tabs>
                <w:tab w:val="left" w:pos="67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tabs>
                <w:tab w:val="left" w:pos="67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gridSpan w:val="10"/>
            <w:tcW w:w="1034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О внесении изменений в решение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-202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гг»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 декабря 202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 года № 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6 в редакции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gridSpan w:val="10"/>
            <w:tcW w:w="103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13 </w:t>
            </w:r>
            <w:r>
              <w:rPr>
                <w:color w:val="000000"/>
                <w:sz w:val="24"/>
                <w:szCs w:val="24"/>
              </w:rPr>
              <w:t xml:space="preserve">марта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года № 152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gridSpan w:val="10"/>
            <w:tcW w:w="1034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68"/>
        </w:trPr>
        <w:tc>
          <w:tcPr>
            <w:gridSpan w:val="9"/>
            <w:tcW w:w="957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gridAfter w:val="1"/>
          <w:trHeight w:val="221"/>
        </w:trPr>
        <w:tc>
          <w:tcPr>
            <w:gridSpan w:val="9"/>
            <w:tcW w:w="957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57"/>
        </w:trPr>
        <w:tc>
          <w:tcPr>
            <w:gridSpan w:val="9"/>
            <w:tcW w:w="957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Лубян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57"/>
        </w:trPr>
        <w:tc>
          <w:tcPr>
            <w:gridSpan w:val="9"/>
            <w:tcW w:w="957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18"/>
        </w:trPr>
        <w:tc>
          <w:tcPr>
            <w:gridSpan w:val="9"/>
            <w:tcBorders>
              <w:bottom w:val="single" w:color="auto" w:sz="4" w:space="0"/>
            </w:tcBorders>
            <w:tcW w:w="957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794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Ведомство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2023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2024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ind w:lef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ВСЕГО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908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310</w:t>
            </w: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  <w:t xml:space="preserve">,6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2964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2895,3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gridAfter w:val="1"/>
          <w:trHeight w:val="61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Администрация Лубянского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908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310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,6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2964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2895,3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Общегосударственные вопросы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908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2086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2086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2086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gridAfter w:val="1"/>
          <w:trHeight w:val="39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6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Лубянского 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2056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48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1244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470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470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361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361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361</w:t>
            </w:r>
            <w:r/>
          </w:p>
        </w:tc>
      </w:tr>
      <w:tr>
        <w:trPr>
          <w:gridAfter w:val="1"/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109</w:t>
            </w:r>
            <w:r/>
          </w:p>
        </w:tc>
      </w:tr>
      <w:tr>
        <w:trPr>
          <w:gridAfter w:val="1"/>
          <w:trHeight w:val="26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593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593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593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</w:t>
            </w:r>
            <w:r/>
          </w:p>
        </w:tc>
      </w:tr>
      <w:tr>
        <w:trPr>
          <w:gridAfter w:val="1"/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294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294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294</w:t>
            </w:r>
            <w:r/>
          </w:p>
        </w:tc>
      </w:tr>
      <w:tr>
        <w:trPr>
          <w:gridAfter w:val="1"/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209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181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181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151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 xml:space="preserve">908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812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812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812</w:t>
            </w:r>
            <w:r>
              <w:rPr>
                <w:b/>
              </w:rPr>
            </w:r>
          </w:p>
        </w:tc>
      </w:tr>
      <w:tr>
        <w:trPr>
          <w:gridAfter w:val="1"/>
          <w:trHeight w:val="50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812</w:t>
            </w:r>
            <w:r/>
          </w:p>
        </w:tc>
      </w:tr>
      <w:tr>
        <w:trPr>
          <w:gridAfter w:val="1"/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812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617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617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617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выплаты персоналу, за исключением фонда оплаты труда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</w:t>
            </w:r>
            <w:r/>
          </w:p>
        </w:tc>
      </w:tr>
      <w:tr>
        <w:trPr>
          <w:gridAfter w:val="1"/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187</w:t>
            </w:r>
            <w:r/>
          </w:p>
        </w:tc>
      </w:tr>
      <w:tr>
        <w:trPr>
          <w:gridAfter w:val="1"/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Лубянского 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</w:t>
            </w:r>
            <w:r/>
          </w:p>
        </w:tc>
      </w:tr>
      <w:tr>
        <w:trPr>
          <w:gridAfter w:val="1"/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оборона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115,7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125,3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gridAfter w:val="1"/>
          <w:trHeight w:val="3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125,3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Лубянского 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125,3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125,3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120,9</w:t>
            </w:r>
            <w:r/>
          </w:p>
        </w:tc>
      </w:tr>
      <w:tr>
        <w:trPr>
          <w:gridAfter w:val="1"/>
          <w:trHeight w:val="2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120,9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89,2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27,9</w:t>
            </w:r>
            <w:r/>
          </w:p>
        </w:tc>
      </w:tr>
      <w:tr>
        <w:trPr>
          <w:gridAfter w:val="1"/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4,4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4,4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4,4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ind w:left="-30" w:firstLine="3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экономика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908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252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</w:t>
            </w:r>
            <w:r>
              <w:rPr>
                <w:b/>
                <w:bCs/>
              </w:rPr>
              <w:t xml:space="preserve">униципальн</w:t>
            </w:r>
            <w:r>
              <w:rPr>
                <w:b/>
                <w:bCs/>
              </w:rPr>
              <w:t xml:space="preserve">ая</w:t>
            </w:r>
            <w:r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 xml:space="preserve">а</w:t>
            </w:r>
            <w:r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Жилищно-коммунальное хозяйство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908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  <w:t xml:space="preserve">47</w:t>
            </w:r>
            <w:r>
              <w:rPr>
                <w:b/>
                <w:sz w:val="28"/>
                <w:szCs w:val="28"/>
              </w:rPr>
              <w:t xml:space="preserve">,9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757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684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757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684</w:t>
            </w:r>
            <w:r>
              <w:rPr>
                <w:b/>
              </w:rPr>
            </w:r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47</w:t>
            </w:r>
            <w:r>
              <w:t xml:space="preserve">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757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684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47</w:t>
            </w:r>
            <w:r>
              <w:t xml:space="preserve">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757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684</w:t>
            </w:r>
            <w:r/>
          </w:p>
        </w:tc>
      </w:tr>
      <w:tr>
        <w:trPr>
          <w:gridAfter w:val="1"/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  6</w:t>
            </w:r>
            <w:r>
              <w:t xml:space="preserve">47</w:t>
            </w:r>
            <w:r>
              <w:t xml:space="preserve">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3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757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684</w:t>
            </w:r>
            <w:r/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изложить в следующей</w:t>
      </w:r>
      <w:r>
        <w:rPr>
          <w:bCs/>
          <w:sz w:val="28"/>
          <w:szCs w:val="28"/>
        </w:rPr>
        <w:t xml:space="preserve"> редакции:</w:t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</w:r>
    </w:p>
    <w:tbl>
      <w:tblPr>
        <w:tblW w:w="999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5"/>
      </w:tblGrid>
      <w:tr>
        <w:trPr>
          <w:trHeight w:val="175"/>
        </w:trPr>
        <w:tc>
          <w:tcPr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О внесении изменений в решение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-202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гг»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 декабря 202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 года № 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6 в редакции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от13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марта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года №152 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3</w:t>
      </w:r>
      <w:r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г.г.</w:t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тыс.рублей</w:t>
      </w:r>
      <w:r>
        <w:rPr>
          <w:sz w:val="24"/>
          <w:szCs w:val="24"/>
        </w:rPr>
      </w:r>
    </w:p>
    <w:tbl>
      <w:tblPr>
        <w:tblpPr w:horzAnchor="margin" w:tblpXSpec="center" w:vertAnchor="text" w:tblpY="247" w:leftFromText="180" w:topFromText="0" w:rightFromText="180" w:bottomFromText="0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709"/>
        <w:gridCol w:w="567"/>
        <w:gridCol w:w="709"/>
        <w:gridCol w:w="992"/>
        <w:gridCol w:w="1134"/>
        <w:gridCol w:w="1134"/>
      </w:tblGrid>
      <w:tr>
        <w:trPr>
          <w:trHeight w:val="523"/>
        </w:trPr>
        <w:tc>
          <w:tcPr>
            <w:tcW w:w="393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2023 год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>
          <w:trHeight w:val="295"/>
        </w:trPr>
        <w:tc>
          <w:tcPr>
            <w:tcW w:w="393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899</w:t>
            </w:r>
            <w:r>
              <w:rPr>
                <w:b/>
                <w:sz w:val="24"/>
                <w:szCs w:val="24"/>
              </w:rPr>
              <w:t xml:space="preserve">,9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684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899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757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3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899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757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80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757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</w:t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2201,7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2207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2211,3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функций органов власти Лубянского сельского поселения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2201,7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2207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2211,3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812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812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110,7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116,2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4,8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310</w:t>
            </w: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,6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2964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2895,3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-142" w:firstLine="142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 сельского поселения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и</w:t>
      </w:r>
      <w:r>
        <w:rPr>
          <w:bCs/>
          <w:sz w:val="28"/>
          <w:szCs w:val="28"/>
        </w:rPr>
        <w:t xml:space="preserve">зложить в следующей  редакции:</w:t>
      </w:r>
      <w:r>
        <w:rPr>
          <w:bCs/>
          <w:sz w:val="28"/>
          <w:szCs w:val="28"/>
        </w:rPr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898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О внесении изменений в решение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-202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гг»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 декабря 202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 года № 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6 в редакции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13 </w:t>
            </w:r>
            <w:r>
              <w:rPr>
                <w:color w:val="000000"/>
                <w:sz w:val="24"/>
                <w:szCs w:val="24"/>
              </w:rPr>
              <w:t xml:space="preserve">марта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года № 152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Лубян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в  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плановом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auto" w:sz="4" w:space="0"/>
            </w:tcBorders>
            <w:tcW w:w="3432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9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/тыс.руб./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2023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2024 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69</w:t>
            </w:r>
            <w:r>
              <w:rPr>
                <w:b/>
                <w:bCs/>
                <w:sz w:val="24"/>
                <w:szCs w:val="24"/>
              </w:rPr>
              <w:t xml:space="preserve">,9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908 01 05 00 00 00 00 00000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69</w:t>
            </w:r>
            <w:r>
              <w:rPr>
                <w:b/>
                <w:bCs/>
                <w:sz w:val="24"/>
                <w:szCs w:val="24"/>
              </w:rPr>
              <w:t xml:space="preserve">,9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908 01 05 02 01 10 0000 510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-3031,7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-3037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-3041,3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908 01 05 02 01 10 0000 610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310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  <w:t xml:space="preserve">,6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3037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3041,3</w:t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tbl>
      <w:tblPr>
        <w:tblW w:w="10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947"/>
        <w:gridCol w:w="962"/>
        <w:gridCol w:w="1108"/>
      </w:tblGrid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vAlign w:val="bottom"/>
            <w:textDirection w:val="lrTb"/>
            <w:noWrap/>
          </w:tcPr>
          <w:p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Align w:val="bottom"/>
            <w:textDirection w:val="lrTb"/>
            <w:noWrap/>
          </w:tcPr>
          <w:p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7" w:type="dxa"/>
            <w:vAlign w:val="bottom"/>
            <w:textDirection w:val="lrTb"/>
            <w:noWrap/>
          </w:tcPr>
          <w:p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" w:type="dxa"/>
            <w:vAlign w:val="bottom"/>
            <w:textDirection w:val="lrTb"/>
            <w:noWrap/>
          </w:tcPr>
          <w:p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8" w:type="dxa"/>
            <w:vAlign w:val="bottom"/>
            <w:textDirection w:val="lrTb"/>
            <w:noWrap/>
          </w:tcPr>
          <w:p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</w:tr>
    </w:tbl>
    <w:p>
      <w:pPr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 сельского поселения Чернянского района в сети Интернет (адрес сайта: </w:t>
      </w:r>
      <w:r>
        <w:rPr>
          <w:sz w:val="28"/>
          <w:szCs w:val="16"/>
        </w:rPr>
        <w:t xml:space="preserve">http</w:t>
      </w:r>
      <w:r>
        <w:rPr>
          <w:sz w:val="28"/>
          <w:szCs w:val="16"/>
          <w:lang w:val="en-US"/>
        </w:rPr>
        <w:t xml:space="preserve">s</w:t>
      </w:r>
      <w:r>
        <w:rPr>
          <w:sz w:val="28"/>
          <w:szCs w:val="16"/>
        </w:rPr>
        <w:t xml:space="preserve">://</w:t>
      </w:r>
      <w:r>
        <w:rPr>
          <w:sz w:val="28"/>
          <w:szCs w:val="28"/>
        </w:rPr>
        <w:t xml:space="preserve">www.lubyanoepervoe-r31.gosweb.gosuslugi.ru</w:t>
      </w:r>
      <w:r>
        <w:rPr>
          <w:bCs/>
          <w:sz w:val="28"/>
          <w:szCs w:val="28"/>
        </w:rPr>
        <w:t xml:space="preserve">). 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Ввести в действие настоящее решение со дня его официального обнародования 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 сельского поселения (</w:t>
      </w:r>
      <w:r>
        <w:rPr>
          <w:bCs/>
          <w:sz w:val="28"/>
          <w:szCs w:val="28"/>
        </w:rPr>
        <w:t xml:space="preserve">Гончаров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В.Н.)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ского 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</w:rPr>
        <w:t xml:space="preserve">М.М. Потапов</w:t>
      </w:r>
      <w:r>
        <w:rPr>
          <w:b/>
          <w:bCs/>
          <w:sz w:val="28"/>
        </w:rPr>
        <w:t xml:space="preserve">а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«О внесении изменений в решение Земского собрания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кого сельского поселения на 202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годы» от 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декабря 202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</w:r>
    </w:p>
    <w:p>
      <w:pPr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 сельского поселения от 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кого сельского поселения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Расходная часть бюд</w:t>
      </w:r>
      <w:r>
        <w:rPr>
          <w:bCs/>
          <w:sz w:val="28"/>
          <w:szCs w:val="28"/>
        </w:rPr>
        <w:t xml:space="preserve">жета у</w:t>
      </w:r>
      <w:r>
        <w:rPr>
          <w:bCs/>
          <w:sz w:val="28"/>
          <w:szCs w:val="28"/>
        </w:rPr>
        <w:t xml:space="preserve">величи</w:t>
      </w:r>
      <w:r>
        <w:rPr>
          <w:bCs/>
          <w:sz w:val="28"/>
          <w:szCs w:val="28"/>
        </w:rPr>
        <w:t xml:space="preserve">лась на сумму  </w:t>
      </w:r>
      <w:r>
        <w:rPr>
          <w:bCs/>
          <w:sz w:val="28"/>
          <w:szCs w:val="28"/>
        </w:rPr>
        <w:t xml:space="preserve">69</w:t>
      </w:r>
      <w:r>
        <w:rPr>
          <w:bCs/>
          <w:sz w:val="28"/>
          <w:szCs w:val="28"/>
        </w:rPr>
        <w:t xml:space="preserve">,9</w:t>
      </w:r>
      <w:r>
        <w:rPr>
          <w:bCs/>
          <w:sz w:val="28"/>
          <w:szCs w:val="28"/>
        </w:rPr>
        <w:t xml:space="preserve">  тыс. рублей </w:t>
      </w:r>
      <w:r>
        <w:rPr>
          <w:bCs/>
          <w:sz w:val="28"/>
          <w:szCs w:val="28"/>
        </w:rPr>
        <w:t xml:space="preserve">и  с уч</w:t>
      </w:r>
      <w:r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связи с этим необходимо внесение  соответств</w:t>
      </w:r>
      <w:r>
        <w:rPr>
          <w:bCs/>
          <w:sz w:val="28"/>
          <w:szCs w:val="28"/>
        </w:rPr>
        <w:t xml:space="preserve">ующих изменений в приложения </w:t>
      </w:r>
      <w:r>
        <w:rPr>
          <w:bCs/>
          <w:sz w:val="28"/>
          <w:szCs w:val="28"/>
        </w:rPr>
        <w:t xml:space="preserve">5,6,7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решения Земского собрания 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 сельского поселения от 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кого сельского поселения на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ского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</w:rPr>
        <w:t xml:space="preserve">М.М. Потапова</w:t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CYR">
    <w:panose1 w:val="02000603000000000000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7">
    <w:name w:val="Heading 1 Char"/>
    <w:basedOn w:val="831"/>
    <w:link w:val="825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1"/>
    <w:link w:val="826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831"/>
    <w:link w:val="827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831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4"/>
    <w:next w:val="824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1"/>
    <w:link w:val="829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1"/>
    <w:link w:val="8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4"/>
    <w:next w:val="824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31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4"/>
    <w:next w:val="824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31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4"/>
    <w:uiPriority w:val="34"/>
    <w:qFormat/>
    <w:pPr>
      <w:contextualSpacing/>
      <w:ind w:left="720"/>
    </w:pPr>
  </w:style>
  <w:style w:type="character" w:styleId="670">
    <w:name w:val="Title Char"/>
    <w:basedOn w:val="831"/>
    <w:link w:val="834"/>
    <w:uiPriority w:val="10"/>
    <w:rPr>
      <w:sz w:val="48"/>
      <w:szCs w:val="48"/>
    </w:rPr>
  </w:style>
  <w:style w:type="character" w:styleId="671">
    <w:name w:val="Subtitle Char"/>
    <w:basedOn w:val="831"/>
    <w:link w:val="835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31"/>
    <w:link w:val="842"/>
    <w:uiPriority w:val="99"/>
  </w:style>
  <w:style w:type="character" w:styleId="677">
    <w:name w:val="Footer Char"/>
    <w:basedOn w:val="831"/>
    <w:link w:val="844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44"/>
    <w:uiPriority w:val="99"/>
  </w:style>
  <w:style w:type="table" w:styleId="680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31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31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24"/>
    <w:next w:val="824"/>
    <w:link w:val="84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26">
    <w:name w:val="Heading 2"/>
    <w:basedOn w:val="824"/>
    <w:next w:val="824"/>
    <w:qFormat/>
    <w:pPr>
      <w:keepNext/>
      <w:outlineLvl w:val="1"/>
    </w:pPr>
    <w:rPr>
      <w:b/>
      <w:bCs/>
      <w:sz w:val="28"/>
      <w:szCs w:val="24"/>
    </w:rPr>
  </w:style>
  <w:style w:type="paragraph" w:styleId="827">
    <w:name w:val="Heading 3"/>
    <w:basedOn w:val="824"/>
    <w:next w:val="824"/>
    <w:qFormat/>
    <w:pPr>
      <w:jc w:val="center"/>
      <w:keepNext/>
      <w:outlineLvl w:val="2"/>
    </w:pPr>
    <w:rPr>
      <w:sz w:val="28"/>
      <w:szCs w:val="24"/>
    </w:rPr>
  </w:style>
  <w:style w:type="paragraph" w:styleId="828">
    <w:name w:val="Heading 4"/>
    <w:basedOn w:val="824"/>
    <w:next w:val="824"/>
    <w:link w:val="847"/>
    <w:qFormat/>
    <w:pPr>
      <w:ind w:right="5386"/>
      <w:keepNext/>
      <w:tabs>
        <w:tab w:val="num" w:pos="0" w:leader="none"/>
        <w:tab w:val="left" w:pos="3969" w:leader="none"/>
      </w:tabs>
      <w:outlineLvl w:val="3"/>
    </w:pPr>
    <w:rPr>
      <w:b/>
      <w:bCs/>
      <w:sz w:val="28"/>
      <w:lang w:eastAsia="ar-SA"/>
    </w:rPr>
  </w:style>
  <w:style w:type="paragraph" w:styleId="829">
    <w:name w:val="Heading 6"/>
    <w:basedOn w:val="824"/>
    <w:next w:val="824"/>
    <w:link w:val="848"/>
    <w:qFormat/>
    <w:pPr>
      <w:spacing w:before="240" w:after="60"/>
      <w:tabs>
        <w:tab w:val="num" w:pos="0" w:leader="none"/>
      </w:tabs>
      <w:outlineLvl w:val="5"/>
    </w:pPr>
    <w:rPr>
      <w:b/>
      <w:bCs/>
      <w:sz w:val="22"/>
      <w:szCs w:val="22"/>
      <w:lang w:val="en-US" w:eastAsia="ar-SA"/>
    </w:rPr>
  </w:style>
  <w:style w:type="paragraph" w:styleId="830">
    <w:name w:val="Heading 7"/>
    <w:basedOn w:val="824"/>
    <w:next w:val="824"/>
    <w:link w:val="849"/>
    <w:qFormat/>
    <w:pPr>
      <w:spacing w:before="240" w:after="60"/>
      <w:tabs>
        <w:tab w:val="num" w:pos="0" w:leader="none"/>
      </w:tabs>
      <w:outlineLvl w:val="6"/>
    </w:pPr>
    <w:rPr>
      <w:sz w:val="24"/>
      <w:szCs w:val="24"/>
      <w:lang w:val="en-US" w:eastAsia="ar-SA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Title"/>
    <w:basedOn w:val="824"/>
    <w:qFormat/>
    <w:pPr>
      <w:jc w:val="center"/>
    </w:pPr>
    <w:rPr>
      <w:b/>
      <w:sz w:val="28"/>
    </w:rPr>
  </w:style>
  <w:style w:type="paragraph" w:styleId="835">
    <w:name w:val="Subtitle"/>
    <w:basedOn w:val="824"/>
    <w:link w:val="846"/>
    <w:qFormat/>
    <w:pPr>
      <w:jc w:val="center"/>
    </w:pPr>
    <w:rPr>
      <w:b/>
      <w:i/>
      <w:sz w:val="24"/>
    </w:rPr>
  </w:style>
  <w:style w:type="paragraph" w:styleId="836">
    <w:name w:val="Body Text Indent 2"/>
    <w:basedOn w:val="824"/>
    <w:semiHidden/>
    <w:pPr>
      <w:ind w:firstLine="851"/>
      <w:jc w:val="both"/>
    </w:pPr>
    <w:rPr>
      <w:sz w:val="24"/>
    </w:rPr>
  </w:style>
  <w:style w:type="paragraph" w:styleId="837">
    <w:name w:val="Body Text"/>
    <w:basedOn w:val="824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8">
    <w:name w:val="Balloon Text"/>
    <w:basedOn w:val="824"/>
    <w:link w:val="839"/>
    <w:rPr>
      <w:rFonts w:ascii="Tahoma" w:hAnsi="Tahoma"/>
      <w:sz w:val="16"/>
      <w:szCs w:val="16"/>
    </w:rPr>
  </w:style>
  <w:style w:type="character" w:styleId="839" w:customStyle="1">
    <w:name w:val="Текст выноски Знак"/>
    <w:link w:val="838"/>
    <w:rPr>
      <w:rFonts w:ascii="Tahoma" w:hAnsi="Tahoma" w:cs="Tahoma"/>
      <w:sz w:val="16"/>
      <w:szCs w:val="16"/>
    </w:rPr>
  </w:style>
  <w:style w:type="character" w:styleId="840" w:customStyle="1">
    <w:name w:val="Заголовок 1 Знак"/>
    <w:link w:val="825"/>
    <w:rPr>
      <w:rFonts w:ascii="Cambria" w:hAnsi="Cambria" w:eastAsia="Times New Roman" w:cs="Times New Roman"/>
      <w:b/>
      <w:bCs/>
      <w:sz w:val="32"/>
      <w:szCs w:val="32"/>
    </w:rPr>
  </w:style>
  <w:style w:type="paragraph" w:styleId="841">
    <w:name w:val="No Spacing"/>
    <w:uiPriority w:val="1"/>
    <w:qFormat/>
    <w:rPr>
      <w:rFonts w:ascii="Calibri" w:hAnsi="Calibri"/>
      <w:sz w:val="22"/>
      <w:szCs w:val="22"/>
    </w:rPr>
  </w:style>
  <w:style w:type="paragraph" w:styleId="842">
    <w:name w:val="Header"/>
    <w:basedOn w:val="824"/>
    <w:link w:val="843"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1"/>
    <w:link w:val="842"/>
  </w:style>
  <w:style w:type="paragraph" w:styleId="844">
    <w:name w:val="Footer"/>
    <w:basedOn w:val="824"/>
    <w:link w:val="845"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1"/>
    <w:link w:val="844"/>
  </w:style>
  <w:style w:type="character" w:styleId="846" w:customStyle="1">
    <w:name w:val="Подзаголовок Знак"/>
    <w:basedOn w:val="831"/>
    <w:link w:val="835"/>
    <w:rPr>
      <w:b/>
      <w:i/>
      <w:sz w:val="24"/>
    </w:rPr>
  </w:style>
  <w:style w:type="character" w:styleId="847" w:customStyle="1">
    <w:name w:val="Заголовок 4 Знак"/>
    <w:basedOn w:val="831"/>
    <w:link w:val="828"/>
    <w:rPr>
      <w:b/>
      <w:bCs/>
      <w:sz w:val="28"/>
      <w:lang w:eastAsia="ar-SA"/>
    </w:rPr>
  </w:style>
  <w:style w:type="character" w:styleId="848" w:customStyle="1">
    <w:name w:val="Заголовок 6 Знак"/>
    <w:basedOn w:val="831"/>
    <w:link w:val="829"/>
    <w:rPr>
      <w:b/>
      <w:bCs/>
      <w:sz w:val="22"/>
      <w:szCs w:val="22"/>
      <w:lang w:val="en-US" w:eastAsia="ar-SA"/>
    </w:rPr>
  </w:style>
  <w:style w:type="character" w:styleId="849" w:customStyle="1">
    <w:name w:val="Заголовок 7 Знак"/>
    <w:basedOn w:val="831"/>
    <w:link w:val="830"/>
    <w:rPr>
      <w:sz w:val="24"/>
      <w:szCs w:val="24"/>
      <w:lang w:val="en-US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C92-79BB-41F0-907C-74F090A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71</cp:revision>
  <dcterms:created xsi:type="dcterms:W3CDTF">2021-02-20T08:22:00Z</dcterms:created>
  <dcterms:modified xsi:type="dcterms:W3CDTF">2024-03-25T11:30:52Z</dcterms:modified>
</cp:coreProperties>
</file>