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0"/>
        <w:jc w:val="center"/>
        <w:rPr>
          <w:rFonts w:ascii="Tinos" w:hAnsi="Tinos" w:cs="Tinos"/>
          <w:i w:val="0"/>
          <w:sz w:val="26"/>
          <w:szCs w:val="26"/>
        </w:rPr>
      </w:pPr>
      <w:r>
        <w:rPr>
          <w:rFonts w:ascii="Tinos" w:hAnsi="Tinos" w:eastAsia="Tinos" w:cs="Tinos"/>
          <w:b/>
          <w:bCs/>
          <w:i w:val="0"/>
          <w:sz w:val="28"/>
          <w:szCs w:val="28"/>
        </w:rPr>
        <w:t xml:space="preserve">БЕЛГОРОДСКАЯ ОБЛАСТЬ</w:t>
      </w:r>
      <w:r>
        <w:rPr>
          <w:rFonts w:ascii="Tinos" w:hAnsi="Tinos" w:eastAsia="Tinos" w:cs="Tinos"/>
          <w:b/>
          <w:bCs/>
          <w:i w:val="0"/>
          <w:sz w:val="28"/>
          <w:szCs w:val="28"/>
        </w:rPr>
      </w:r>
      <w:r>
        <w:rPr>
          <w:rFonts w:ascii="Tinos" w:hAnsi="Tinos" w:eastAsia="Tinos" w:cs="Tinos"/>
          <w:b/>
          <w:bCs/>
          <w:i w:val="0"/>
          <w:sz w:val="28"/>
          <w:szCs w:val="28"/>
        </w:rPr>
      </w:r>
    </w:p>
    <w:p>
      <w:pPr>
        <w:pStyle w:val="620"/>
        <w:jc w:val="center"/>
        <w:rPr>
          <w:rFonts w:ascii="Tinos" w:hAnsi="Tinos" w:cs="Tinos"/>
          <w:spacing w:val="60"/>
          <w:sz w:val="26"/>
          <w:szCs w:val="26"/>
        </w:rPr>
      </w:pPr>
      <w:r>
        <w:rPr>
          <w:rFonts w:ascii="Tinos" w:hAnsi="Tinos" w:eastAsia="Tinos" w:cs="Tinos"/>
          <w:b/>
          <w:bCs/>
          <w:i w:val="0"/>
          <w:sz w:val="28"/>
          <w:szCs w:val="28"/>
        </w:rPr>
        <w:t xml:space="preserve">ЧЕРНЯНСКИЙ РАЙОН</w:t>
      </w:r>
      <w:r>
        <w:rPr>
          <w:rFonts w:ascii="Tinos" w:hAnsi="Tinos" w:eastAsia="Tinos" w:cs="Tinos"/>
          <w:b/>
          <w:bCs/>
          <w:spacing w:val="60"/>
          <w:sz w:val="28"/>
          <w:szCs w:val="28"/>
        </w:rPr>
      </w:r>
      <w:r>
        <w:rPr>
          <w:rFonts w:ascii="Tinos" w:hAnsi="Tinos" w:eastAsia="Tinos" w:cs="Tinos"/>
          <w:b/>
          <w:bCs/>
          <w:spacing w:val="60"/>
          <w:sz w:val="28"/>
          <w:szCs w:val="28"/>
        </w:rPr>
      </w:r>
    </w:p>
    <w:p>
      <w:pPr>
        <w:pStyle w:val="620"/>
        <w:jc w:val="center"/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b/>
          <w:bCs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33400" cy="647700"/>
                <wp:effectExtent l="0" t="0" r="0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0901195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33399" cy="6476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2.00pt;height:51.00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</w:r>
    </w:p>
    <w:p>
      <w:pPr>
        <w:pStyle w:val="620"/>
        <w:jc w:val="center"/>
        <w:rPr>
          <w:rFonts w:ascii="Tinos" w:hAnsi="Tinos" w:cs="Tinos"/>
          <w:i w:val="0"/>
          <w:iCs/>
          <w:sz w:val="26"/>
          <w:szCs w:val="26"/>
        </w:rPr>
      </w:pPr>
      <w:r>
        <w:rPr>
          <w:rFonts w:ascii="Tinos" w:hAnsi="Tinos" w:eastAsia="Tinos" w:cs="Tinos"/>
          <w:b/>
          <w:bCs/>
          <w:i w:val="0"/>
          <w:iCs/>
          <w:sz w:val="28"/>
          <w:szCs w:val="28"/>
        </w:rPr>
        <w:t xml:space="preserve">АДМИНИСТРАЦИЯ ЛУБЯНСКОГО СЕЛЬСКОГО ПОСЕЛЕНИЯ МУНИЦИПАЛЬНОГО РАЙОНА «ЧЕРНЯНСКИЙ РАЙОН» БЕЛГОРОДСКОЙ ОБЛАСТИ</w:t>
      </w:r>
      <w:r>
        <w:rPr>
          <w:rFonts w:ascii="Tinos" w:hAnsi="Tinos" w:eastAsia="Tinos" w:cs="Tinos"/>
          <w:b/>
          <w:bCs/>
          <w:i w:val="0"/>
          <w:iCs/>
          <w:sz w:val="28"/>
          <w:szCs w:val="28"/>
        </w:rPr>
      </w:r>
      <w:r>
        <w:rPr>
          <w:rFonts w:ascii="Tinos" w:hAnsi="Tinos" w:eastAsia="Tinos" w:cs="Tinos"/>
          <w:b/>
          <w:bCs/>
          <w:i w:val="0"/>
          <w:iCs/>
          <w:sz w:val="28"/>
          <w:szCs w:val="28"/>
        </w:rPr>
      </w:r>
    </w:p>
    <w:p>
      <w:pPr>
        <w:pStyle w:val="620"/>
        <w:jc w:val="center"/>
        <w:rPr>
          <w:rFonts w:ascii="Tinos" w:hAnsi="Tinos" w:cs="Tinos"/>
          <w:i w:val="0"/>
          <w:sz w:val="26"/>
          <w:szCs w:val="26"/>
        </w:rPr>
      </w:pPr>
      <w:r>
        <w:rPr>
          <w:rFonts w:ascii="Tinos" w:hAnsi="Tinos" w:eastAsia="Tinos" w:cs="Tinos"/>
          <w:b/>
          <w:bCs/>
          <w:i w:val="0"/>
          <w:sz w:val="28"/>
          <w:szCs w:val="28"/>
        </w:rPr>
      </w:r>
      <w:r>
        <w:rPr>
          <w:rFonts w:ascii="Tinos" w:hAnsi="Tinos" w:eastAsia="Tinos" w:cs="Tinos"/>
          <w:b/>
          <w:bCs/>
          <w:i w:val="0"/>
          <w:sz w:val="28"/>
          <w:szCs w:val="28"/>
        </w:rPr>
      </w:r>
      <w:r>
        <w:rPr>
          <w:rFonts w:ascii="Tinos" w:hAnsi="Tinos" w:eastAsia="Tinos" w:cs="Tinos"/>
          <w:b/>
          <w:bCs/>
          <w:i w:val="0"/>
          <w:sz w:val="28"/>
          <w:szCs w:val="28"/>
        </w:rPr>
      </w:r>
    </w:p>
    <w:p>
      <w:pPr>
        <w:pStyle w:val="620"/>
        <w:jc w:val="center"/>
        <w:rPr>
          <w:rFonts w:ascii="Tinos" w:hAnsi="Tinos" w:cs="Tinos"/>
          <w:i w:val="0"/>
          <w:iCs/>
          <w:sz w:val="26"/>
          <w:szCs w:val="26"/>
        </w:rPr>
      </w:pPr>
      <w:r>
        <w:rPr>
          <w:rStyle w:val="1_635"/>
          <w:rFonts w:ascii="Tinos" w:hAnsi="Tinos" w:eastAsia="Tinos" w:cs="Tinos"/>
          <w:b/>
          <w:bCs/>
          <w:i w:val="0"/>
          <w:sz w:val="28"/>
          <w:szCs w:val="28"/>
        </w:rPr>
        <w:t xml:space="preserve">П О С Т А Н О В Л Е Н И Е</w:t>
      </w:r>
      <w:r>
        <w:rPr>
          <w:rFonts w:ascii="Tinos" w:hAnsi="Tinos" w:eastAsia="Tinos" w:cs="Tinos"/>
          <w:b/>
          <w:bCs/>
          <w:i w:val="0"/>
          <w:iCs/>
          <w:sz w:val="28"/>
          <w:szCs w:val="28"/>
        </w:rPr>
      </w:r>
      <w:r>
        <w:rPr>
          <w:rFonts w:ascii="Tinos" w:hAnsi="Tinos" w:eastAsia="Tinos" w:cs="Tinos"/>
          <w:b/>
          <w:bCs/>
          <w:i w:val="0"/>
          <w:iCs/>
          <w:sz w:val="28"/>
          <w:szCs w:val="28"/>
        </w:rPr>
      </w:r>
    </w:p>
    <w:p>
      <w:pPr>
        <w:pStyle w:val="620"/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b/>
          <w:bCs/>
          <w:sz w:val="28"/>
          <w:szCs w:val="28"/>
        </w:rPr>
        <w:t xml:space="preserve">                                                  </w:t>
      </w:r>
      <w:r>
        <w:rPr>
          <w:rFonts w:ascii="Tinos" w:hAnsi="Tinos" w:eastAsia="Tinos" w:cs="Tinos"/>
          <w:b w:val="0"/>
          <w:bCs w:val="0"/>
          <w:sz w:val="24"/>
          <w:szCs w:val="24"/>
        </w:rPr>
        <w:t xml:space="preserve"> с. Лубяное-Первое</w:t>
      </w:r>
      <w:r>
        <w:rPr>
          <w:rFonts w:ascii="Tinos" w:hAnsi="Tinos" w:eastAsia="Tinos" w:cs="Tinos"/>
          <w:b w:val="0"/>
          <w:bCs w:val="0"/>
          <w:sz w:val="24"/>
          <w:szCs w:val="24"/>
        </w:rPr>
      </w:r>
      <w:r>
        <w:rPr>
          <w:rFonts w:ascii="Tinos" w:hAnsi="Tinos" w:eastAsia="Tinos" w:cs="Tinos"/>
          <w:b w:val="0"/>
          <w:bCs w:val="0"/>
          <w:sz w:val="24"/>
          <w:szCs w:val="24"/>
        </w:rPr>
      </w:r>
    </w:p>
    <w:p>
      <w:pPr>
        <w:pStyle w:val="620"/>
        <w:rPr>
          <w:rFonts w:ascii="Tinos" w:hAnsi="Tinos" w:cs="Tinos"/>
          <w:b/>
          <w:sz w:val="26"/>
          <w:szCs w:val="26"/>
        </w:rPr>
      </w:pP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</w:r>
    </w:p>
    <w:p>
      <w:pPr>
        <w:pStyle w:val="620"/>
        <w:rPr>
          <w:rFonts w:ascii="Tinos" w:hAnsi="Tinos" w:eastAsia="Tinos" w:cs="Tinos"/>
          <w:b/>
          <w:bCs/>
          <w:sz w:val="28"/>
          <w:szCs w:val="28"/>
        </w:rPr>
      </w:pPr>
      <w:r>
        <w:rPr>
          <w:rFonts w:ascii="Tinos" w:hAnsi="Tinos" w:eastAsia="Tinos" w:cs="Tinos"/>
          <w:b/>
          <w:sz w:val="28"/>
          <w:szCs w:val="28"/>
        </w:rPr>
        <w:t xml:space="preserve">«</w:t>
      </w:r>
      <w:r>
        <w:rPr>
          <w:rFonts w:ascii="Tinos" w:hAnsi="Tinos" w:eastAsia="Tinos" w:cs="Tinos"/>
          <w:b/>
          <w:sz w:val="28"/>
          <w:szCs w:val="28"/>
        </w:rPr>
        <w:t xml:space="preserve">21</w:t>
      </w:r>
      <w:r>
        <w:rPr>
          <w:rFonts w:ascii="Tinos" w:hAnsi="Tinos" w:eastAsia="Tinos" w:cs="Tinos"/>
          <w:b/>
          <w:sz w:val="28"/>
          <w:szCs w:val="28"/>
        </w:rPr>
        <w:t xml:space="preserve"> </w:t>
      </w:r>
      <w:r>
        <w:rPr>
          <w:rFonts w:ascii="Tinos" w:hAnsi="Tinos" w:eastAsia="Tinos" w:cs="Tinos"/>
          <w:b/>
          <w:sz w:val="28"/>
          <w:szCs w:val="28"/>
        </w:rPr>
        <w:t xml:space="preserve">»  </w:t>
      </w:r>
      <w:r>
        <w:rPr>
          <w:rFonts w:ascii="Tinos" w:hAnsi="Tinos" w:eastAsia="Tinos" w:cs="Tinos"/>
          <w:b/>
          <w:sz w:val="28"/>
          <w:szCs w:val="28"/>
        </w:rPr>
        <w:t xml:space="preserve">октября </w:t>
      </w:r>
      <w:r>
        <w:rPr>
          <w:rFonts w:ascii="Tinos" w:hAnsi="Tinos" w:eastAsia="Tinos" w:cs="Tinos"/>
          <w:b/>
          <w:sz w:val="28"/>
          <w:szCs w:val="28"/>
        </w:rPr>
        <w:t xml:space="preserve">2025 года</w:t>
      </w:r>
      <w:r>
        <w:rPr>
          <w:rFonts w:ascii="Tinos" w:hAnsi="Tinos" w:eastAsia="Tinos" w:cs="Tinos"/>
          <w:b/>
          <w:sz w:val="28"/>
          <w:szCs w:val="28"/>
        </w:rPr>
        <w:tab/>
      </w:r>
      <w:r>
        <w:rPr>
          <w:rFonts w:ascii="Tinos" w:hAnsi="Tinos" w:eastAsia="Tinos" w:cs="Tinos"/>
          <w:b/>
          <w:sz w:val="28"/>
          <w:szCs w:val="28"/>
        </w:rPr>
        <w:tab/>
      </w:r>
      <w:r>
        <w:rPr>
          <w:rFonts w:ascii="Tinos" w:hAnsi="Tinos" w:eastAsia="Tinos" w:cs="Tinos"/>
          <w:b/>
          <w:sz w:val="28"/>
          <w:szCs w:val="28"/>
        </w:rPr>
        <w:t xml:space="preserve">  </w:t>
      </w:r>
      <w:r>
        <w:rPr>
          <w:rFonts w:ascii="Tinos" w:hAnsi="Tinos" w:eastAsia="Tinos" w:cs="Tinos"/>
          <w:b/>
          <w:sz w:val="28"/>
          <w:szCs w:val="28"/>
        </w:rPr>
        <w:t xml:space="preserve">                                            </w:t>
      </w:r>
      <w:r>
        <w:rPr>
          <w:rFonts w:ascii="Tinos" w:hAnsi="Tinos" w:eastAsia="Tinos" w:cs="Tinos"/>
          <w:b/>
          <w:sz w:val="28"/>
          <w:szCs w:val="28"/>
        </w:rPr>
        <w:t xml:space="preserve"> </w:t>
      </w:r>
      <w:r>
        <w:rPr>
          <w:rFonts w:ascii="Tinos" w:hAnsi="Tinos" w:eastAsia="Tinos" w:cs="Tinos"/>
          <w:b/>
          <w:sz w:val="28"/>
          <w:szCs w:val="28"/>
        </w:rPr>
        <w:t xml:space="preserve">№ 43</w:t>
      </w:r>
      <w:r>
        <w:rPr>
          <w:rFonts w:ascii="Tinos" w:hAnsi="Tinos" w:eastAsia="Tinos" w:cs="Tinos"/>
          <w:b/>
          <w:sz w:val="28"/>
          <w:szCs w:val="28"/>
        </w:rPr>
        <w:t xml:space="preserve">    </w:t>
      </w:r>
      <w:r>
        <w:rPr>
          <w:rFonts w:ascii="Tinos" w:hAnsi="Tinos" w:cs="Tinos"/>
          <w:b/>
          <w:sz w:val="28"/>
          <w:szCs w:val="28"/>
        </w:rPr>
      </w:r>
    </w:p>
    <w:p>
      <w:pPr>
        <w:pStyle w:val="620"/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eastAsia="Tinos" w:cs="Tinos"/>
          <w:b/>
          <w:sz w:val="28"/>
          <w:szCs w:val="28"/>
          <w:highlight w:val="none"/>
        </w:rPr>
      </w:r>
      <w:r>
        <w:rPr>
          <w:rFonts w:ascii="Tinos" w:hAnsi="Tinos" w:eastAsia="Tinos" w:cs="Tinos"/>
          <w:b/>
          <w:sz w:val="28"/>
          <w:szCs w:val="28"/>
          <w:highlight w:val="none"/>
        </w:rPr>
      </w:r>
    </w:p>
    <w:p>
      <w:pPr>
        <w:pStyle w:val="620"/>
        <w:rPr>
          <w:rFonts w:ascii="Tinos" w:hAnsi="Tinos" w:eastAsia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sz w:val="28"/>
          <w:szCs w:val="28"/>
        </w:rPr>
        <w:t xml:space="preserve">                             </w:t>
      </w:r>
      <w:r>
        <w:rPr>
          <w:rFonts w:ascii="Tinos" w:hAnsi="Tinos" w:cs="Tinos"/>
          <w:b/>
          <w:sz w:val="28"/>
          <w:szCs w:val="28"/>
        </w:rPr>
      </w:r>
      <w:r/>
    </w:p>
    <w:p>
      <w:pPr>
        <w:pStyle w:val="620"/>
        <w:jc w:val="center"/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eastAsia="Tinos" w:cs="Tinos"/>
          <w:b/>
          <w:bCs/>
          <w:sz w:val="28"/>
          <w:szCs w:val="28"/>
        </w:rPr>
        <w:t xml:space="preserve">Об утверждении отчета </w:t>
      </w: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  <w:t xml:space="preserve">об исполнении бюджета </w:t>
      </w: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cs="Tinos"/>
          <w:b/>
          <w:bCs/>
          <w:sz w:val="28"/>
          <w:szCs w:val="28"/>
        </w:rPr>
      </w:r>
    </w:p>
    <w:p>
      <w:pPr>
        <w:pStyle w:val="620"/>
        <w:jc w:val="center"/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eastAsia="Tinos" w:cs="Tinos"/>
          <w:b/>
          <w:bCs/>
          <w:sz w:val="28"/>
          <w:szCs w:val="28"/>
        </w:rPr>
        <w:t xml:space="preserve">Лубянского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 сельского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поселения за                                                                                                                                                               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                               9 месяцев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 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2025 года </w:t>
      </w: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cs="Tinos"/>
          <w:b/>
          <w:bCs/>
          <w:sz w:val="28"/>
          <w:szCs w:val="28"/>
        </w:rPr>
      </w:r>
    </w:p>
    <w:p>
      <w:pPr>
        <w:pStyle w:val="620"/>
        <w:jc w:val="center"/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</w:r>
    </w:p>
    <w:p>
      <w:pPr>
        <w:pStyle w:val="620"/>
        <w:rPr>
          <w:rFonts w:ascii="Tinos" w:hAnsi="Tinos" w:cs="Tinos"/>
          <w:sz w:val="28"/>
        </w:rPr>
      </w:pP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</w:r>
    </w:p>
    <w:p>
      <w:pPr>
        <w:pStyle w:val="620"/>
        <w:ind w:left="0" w:righ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В соответствии со статьей 264.2  Бюджетного Кодекса Российской   Федерации администрация </w:t>
      </w:r>
      <w:r>
        <w:rPr>
          <w:rFonts w:ascii="Tinos" w:hAnsi="Tinos" w:eastAsia="Tinos" w:cs="Tinos"/>
          <w:sz w:val="28"/>
          <w:szCs w:val="28"/>
        </w:rPr>
        <w:t xml:space="preserve">Лубянского</w:t>
      </w:r>
      <w:r>
        <w:rPr>
          <w:rFonts w:ascii="Tinos" w:hAnsi="Tinos" w:eastAsia="Tinos" w:cs="Tinos"/>
          <w:sz w:val="28"/>
          <w:szCs w:val="28"/>
        </w:rPr>
        <w:t xml:space="preserve"> сельского поселения </w:t>
      </w:r>
      <w:r>
        <w:rPr>
          <w:rFonts w:ascii="Tinos" w:hAnsi="Tinos" w:eastAsia="Tinos" w:cs="Tinos"/>
          <w:b/>
          <w:sz w:val="28"/>
          <w:szCs w:val="28"/>
        </w:rPr>
        <w:t xml:space="preserve">постановляет: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ind w:left="0" w:right="0" w:firstLine="709"/>
        <w:jc w:val="both"/>
        <w:rPr>
          <w:rFonts w:ascii="Tinos" w:hAnsi="Tinos" w:cs="Tinos"/>
          <w:sz w:val="28"/>
        </w:rPr>
      </w:pPr>
      <w:r>
        <w:rPr>
          <w:rFonts w:ascii="Tinos" w:hAnsi="Tinos" w:eastAsia="Tinos" w:cs="Tinos"/>
          <w:sz w:val="28"/>
          <w:szCs w:val="28"/>
        </w:rPr>
        <w:t xml:space="preserve">1. Утвердить отчет об исполнении бюджета </w:t>
      </w:r>
      <w:r>
        <w:rPr>
          <w:rFonts w:ascii="Tinos" w:hAnsi="Tinos" w:eastAsia="Tinos" w:cs="Tinos"/>
          <w:sz w:val="28"/>
          <w:szCs w:val="28"/>
        </w:rPr>
        <w:t xml:space="preserve">Лубянского</w:t>
      </w:r>
      <w:r>
        <w:rPr>
          <w:rFonts w:ascii="Tinos" w:hAnsi="Tinos" w:eastAsia="Tinos" w:cs="Tinos"/>
          <w:sz w:val="28"/>
          <w:szCs w:val="28"/>
        </w:rPr>
        <w:t xml:space="preserve"> сельского поселения (далее – бюджета поселения) </w:t>
      </w:r>
      <w:r>
        <w:rPr>
          <w:rFonts w:ascii="Tinos" w:hAnsi="Tinos" w:eastAsia="Tinos" w:cs="Tinos"/>
          <w:sz w:val="28"/>
          <w:szCs w:val="28"/>
        </w:rPr>
        <w:t xml:space="preserve">за 9 месяцев </w:t>
      </w:r>
      <w:r>
        <w:rPr>
          <w:rFonts w:ascii="Tinos" w:hAnsi="Tinos" w:eastAsia="Tinos" w:cs="Tinos"/>
          <w:sz w:val="28"/>
          <w:szCs w:val="28"/>
        </w:rPr>
        <w:t xml:space="preserve">2025 года по доходам в сумме </w:t>
      </w:r>
      <w:r>
        <w:rPr>
          <w:rFonts w:ascii="Tinos" w:hAnsi="Tinos" w:eastAsia="Tinos" w:cs="Tinos"/>
          <w:bCs/>
          <w:sz w:val="28"/>
          <w:szCs w:val="28"/>
        </w:rPr>
        <w:t xml:space="preserve">3725,4</w:t>
      </w:r>
      <w:r>
        <w:rPr>
          <w:rFonts w:ascii="Tinos" w:hAnsi="Tinos" w:eastAsia="Tinos" w:cs="Tinos"/>
          <w:sz w:val="28"/>
          <w:szCs w:val="28"/>
        </w:rPr>
        <w:t xml:space="preserve">тыс. рублей, по расходам в сумме </w:t>
      </w:r>
      <w:r>
        <w:rPr>
          <w:rFonts w:ascii="Tinos" w:hAnsi="Tinos" w:eastAsia="Tinos" w:cs="Tinos"/>
          <w:bCs/>
          <w:sz w:val="28"/>
          <w:szCs w:val="28"/>
        </w:rPr>
        <w:t xml:space="preserve">3604,3</w:t>
      </w:r>
      <w:r>
        <w:rPr>
          <w:rFonts w:ascii="Tinos" w:hAnsi="Tinos" w:eastAsia="Tinos" w:cs="Tinos"/>
          <w:sz w:val="28"/>
          <w:szCs w:val="28"/>
        </w:rPr>
        <w:t xml:space="preserve">тыс</w:t>
      </w:r>
      <w:r>
        <w:rPr>
          <w:rFonts w:ascii="Tinos" w:hAnsi="Tinos" w:eastAsia="Tinos" w:cs="Tinos"/>
          <w:sz w:val="28"/>
          <w:szCs w:val="28"/>
        </w:rPr>
        <w:t xml:space="preserve">. рублей с превышением </w:t>
      </w:r>
      <w:r>
        <w:rPr>
          <w:rFonts w:ascii="Tinos" w:hAnsi="Tinos" w:eastAsia="Tinos" w:cs="Tinos"/>
          <w:sz w:val="28"/>
          <w:szCs w:val="28"/>
        </w:rPr>
        <w:t xml:space="preserve">доходов над расходами 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(</w:t>
      </w:r>
      <w:r>
        <w:rPr>
          <w:rFonts w:ascii="Tinos" w:hAnsi="Tinos" w:eastAsia="Tinos" w:cs="Tinos"/>
          <w:sz w:val="28"/>
          <w:szCs w:val="28"/>
        </w:rPr>
        <w:t xml:space="preserve">профицит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бюджета) в сумме </w:t>
      </w:r>
      <w:r>
        <w:rPr>
          <w:rFonts w:ascii="Tinos" w:hAnsi="Tinos" w:eastAsia="Tinos" w:cs="Tinos"/>
          <w:sz w:val="28"/>
          <w:szCs w:val="28"/>
        </w:rPr>
        <w:t xml:space="preserve">121,1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тыс. рублей со следующими показателями: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ind w:left="0" w:right="0" w:firstLine="709"/>
        <w:jc w:val="both"/>
        <w:rPr>
          <w:rFonts w:ascii="Tinos" w:hAnsi="Tinos" w:cs="Tinos"/>
          <w:sz w:val="28"/>
        </w:rPr>
      </w:pPr>
      <w:r>
        <w:rPr>
          <w:rFonts w:ascii="Tinos" w:hAnsi="Tinos" w:eastAsia="Tinos" w:cs="Tinos"/>
          <w:sz w:val="28"/>
          <w:szCs w:val="28"/>
        </w:rPr>
        <w:t xml:space="preserve">по поступлению доходов в бюджет поселения за </w:t>
      </w:r>
      <w:r>
        <w:rPr>
          <w:rFonts w:ascii="Tinos" w:hAnsi="Tinos" w:eastAsia="Tinos" w:cs="Tinos"/>
          <w:sz w:val="28"/>
          <w:szCs w:val="28"/>
        </w:rPr>
        <w:t xml:space="preserve"> 9 месяцев </w:t>
      </w:r>
      <w:r>
        <w:rPr>
          <w:rFonts w:ascii="Tinos" w:hAnsi="Tinos" w:eastAsia="Tinos" w:cs="Tinos"/>
          <w:sz w:val="28"/>
          <w:szCs w:val="28"/>
        </w:rPr>
        <w:t xml:space="preserve">2025 года согласно приложению № 1 к настоящему постановлению;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ind w:left="0" w:right="0" w:firstLine="709"/>
        <w:jc w:val="both"/>
        <w:rPr>
          <w:rFonts w:ascii="Tinos" w:hAnsi="Tinos" w:cs="Tinos"/>
          <w:sz w:val="28"/>
        </w:rPr>
      </w:pPr>
      <w:r>
        <w:rPr>
          <w:rFonts w:ascii="Tinos" w:hAnsi="Tinos" w:eastAsia="Tinos" w:cs="Tinos"/>
          <w:sz w:val="28"/>
          <w:szCs w:val="28"/>
        </w:rPr>
        <w:t xml:space="preserve">по распределению бюджетных ассигнований по разделам, подразделам, целевым статьям и видам  функциональной классификации расходов бю</w:t>
      </w:r>
      <w:r>
        <w:rPr>
          <w:rFonts w:ascii="Tinos" w:hAnsi="Tinos" w:eastAsia="Tinos" w:cs="Tinos"/>
          <w:sz w:val="28"/>
          <w:szCs w:val="28"/>
        </w:rPr>
        <w:t xml:space="preserve">джетов Российской Федерации за </w:t>
      </w:r>
      <w:r>
        <w:rPr>
          <w:rFonts w:ascii="Tinos" w:hAnsi="Tinos" w:eastAsia="Tinos" w:cs="Tinos"/>
          <w:sz w:val="28"/>
          <w:szCs w:val="28"/>
        </w:rPr>
        <w:t xml:space="preserve">9 месяцев </w:t>
      </w:r>
      <w:r>
        <w:rPr>
          <w:rFonts w:ascii="Tinos" w:hAnsi="Tinos" w:eastAsia="Tinos" w:cs="Tinos"/>
          <w:sz w:val="28"/>
          <w:szCs w:val="28"/>
        </w:rPr>
        <w:t xml:space="preserve">2025 года согласно приложению № 2 к настоящему постановлению;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ind w:left="0" w:right="0" w:firstLine="709"/>
        <w:jc w:val="both"/>
        <w:rPr>
          <w:rFonts w:ascii="Tinos" w:hAnsi="Tinos" w:cs="Tinos"/>
          <w:sz w:val="28"/>
        </w:rPr>
      </w:pPr>
      <w:r>
        <w:rPr>
          <w:rFonts w:ascii="Tinos" w:hAnsi="Tinos" w:eastAsia="Tinos" w:cs="Tinos"/>
          <w:sz w:val="28"/>
          <w:szCs w:val="28"/>
        </w:rPr>
        <w:t xml:space="preserve">- по ведомственной</w:t>
      </w:r>
      <w:r>
        <w:rPr>
          <w:rFonts w:ascii="Tinos" w:hAnsi="Tinos" w:eastAsia="Tinos" w:cs="Tinos"/>
          <w:sz w:val="28"/>
          <w:szCs w:val="28"/>
        </w:rPr>
        <w:t xml:space="preserve"> структуре расходов бюджета за </w:t>
      </w:r>
      <w:r>
        <w:rPr>
          <w:rFonts w:ascii="Tinos" w:hAnsi="Tinos" w:eastAsia="Tinos" w:cs="Tinos"/>
          <w:sz w:val="28"/>
          <w:szCs w:val="28"/>
        </w:rPr>
        <w:t xml:space="preserve">9 месяцев </w:t>
      </w:r>
      <w:r>
        <w:rPr>
          <w:rFonts w:ascii="Tinos" w:hAnsi="Tinos" w:eastAsia="Tinos" w:cs="Tinos"/>
          <w:sz w:val="28"/>
          <w:szCs w:val="28"/>
        </w:rPr>
        <w:t xml:space="preserve">2025 года </w:t>
      </w:r>
      <w:r>
        <w:rPr>
          <w:rFonts w:ascii="Tinos" w:hAnsi="Tinos" w:eastAsia="Tinos" w:cs="Tinos"/>
          <w:sz w:val="28"/>
          <w:szCs w:val="28"/>
        </w:rPr>
        <w:t xml:space="preserve">согласно приложения</w:t>
      </w:r>
      <w:r>
        <w:rPr>
          <w:rFonts w:ascii="Tinos" w:hAnsi="Tinos" w:eastAsia="Tinos" w:cs="Tinos"/>
          <w:sz w:val="28"/>
          <w:szCs w:val="28"/>
        </w:rPr>
        <w:t xml:space="preserve"> №3 к настоящему постановлению.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ind w:left="0" w:right="0" w:firstLine="709"/>
        <w:jc w:val="both"/>
        <w:rPr>
          <w:rFonts w:ascii="Tinos" w:hAnsi="Tinos" w:cs="Tinos"/>
          <w:bCs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- по </w:t>
      </w:r>
      <w:r>
        <w:rPr>
          <w:rFonts w:ascii="Tinos" w:hAnsi="Tinos" w:eastAsia="Tinos" w:cs="Tinos"/>
          <w:bCs/>
          <w:sz w:val="28"/>
          <w:szCs w:val="28"/>
        </w:rPr>
        <w:t xml:space="preserve">распределению бюджетных ассигнований по целевым статьям (муниципальным программам) и </w:t>
      </w:r>
      <w:r>
        <w:rPr>
          <w:rFonts w:ascii="Tinos" w:hAnsi="Tinos" w:eastAsia="Tinos" w:cs="Tinos"/>
          <w:bCs/>
          <w:sz w:val="28"/>
          <w:szCs w:val="28"/>
        </w:rPr>
        <w:t xml:space="preserve">непрограммным</w:t>
      </w:r>
      <w:r>
        <w:rPr>
          <w:rFonts w:ascii="Tinos" w:hAnsi="Tinos" w:eastAsia="Tinos" w:cs="Tinos"/>
          <w:bCs/>
          <w:sz w:val="28"/>
          <w:szCs w:val="28"/>
        </w:rPr>
        <w:t xml:space="preserve"> направлениям деятельности, группам видов расходов, разделам, подразделам классификации   расходов бюджета за </w:t>
      </w:r>
      <w:r>
        <w:rPr>
          <w:rFonts w:ascii="Tinos" w:hAnsi="Tinos" w:eastAsia="Tinos" w:cs="Tinos"/>
          <w:sz w:val="28"/>
          <w:szCs w:val="28"/>
        </w:rPr>
        <w:t xml:space="preserve">9 месяцев </w:t>
      </w:r>
      <w:r>
        <w:rPr>
          <w:rFonts w:ascii="Tinos" w:hAnsi="Tinos" w:eastAsia="Tinos" w:cs="Tinos"/>
          <w:bCs/>
          <w:sz w:val="28"/>
          <w:szCs w:val="28"/>
        </w:rPr>
        <w:t xml:space="preserve">2025 года согласно приложению № 4 к настоящему постановлению;</w:t>
      </w:r>
      <w:r>
        <w:rPr>
          <w:rFonts w:ascii="Tinos" w:hAnsi="Tinos" w:eastAsia="Tinos" w:cs="Tinos"/>
          <w:bCs/>
          <w:sz w:val="28"/>
          <w:szCs w:val="28"/>
        </w:rPr>
      </w:r>
      <w:r>
        <w:rPr>
          <w:rFonts w:ascii="Tinos" w:hAnsi="Tinos" w:eastAsia="Tinos" w:cs="Tinos"/>
          <w:bCs/>
          <w:sz w:val="28"/>
          <w:szCs w:val="28"/>
        </w:rPr>
      </w:r>
    </w:p>
    <w:p>
      <w:pPr>
        <w:pStyle w:val="620"/>
        <w:ind w:left="0" w:right="0" w:firstLine="709"/>
        <w:jc w:val="both"/>
        <w:rPr>
          <w:rFonts w:ascii="Tinos" w:hAnsi="Tinos" w:cs="Tinos"/>
          <w:bCs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- по </w:t>
      </w:r>
      <w:r>
        <w:rPr>
          <w:rFonts w:ascii="Tinos" w:hAnsi="Tinos" w:eastAsia="Tinos" w:cs="Tinos"/>
          <w:bCs/>
          <w:sz w:val="28"/>
          <w:szCs w:val="28"/>
        </w:rPr>
        <w:t xml:space="preserve">объему межбюджетных трансфертов </w:t>
      </w:r>
      <w:r>
        <w:rPr>
          <w:rFonts w:ascii="Tinos" w:hAnsi="Tinos" w:eastAsia="Tinos" w:cs="Tinos"/>
          <w:bCs/>
          <w:sz w:val="28"/>
          <w:szCs w:val="28"/>
        </w:rPr>
        <w:t xml:space="preserve">Лубянского</w:t>
      </w:r>
      <w:r>
        <w:rPr>
          <w:rFonts w:ascii="Tinos" w:hAnsi="Tinos" w:eastAsia="Tinos" w:cs="Tinos"/>
          <w:bCs/>
          <w:sz w:val="28"/>
          <w:szCs w:val="28"/>
        </w:rPr>
        <w:t xml:space="preserve"> сельского поселения, получаемых из других уровней бюджетной системы Российской Федерации за </w:t>
      </w:r>
      <w:r>
        <w:rPr>
          <w:rFonts w:ascii="Tinos" w:hAnsi="Tinos" w:eastAsia="Tinos" w:cs="Tinos"/>
          <w:sz w:val="28"/>
          <w:szCs w:val="28"/>
        </w:rPr>
        <w:t xml:space="preserve">9  месяцев </w:t>
      </w:r>
      <w:r>
        <w:rPr>
          <w:rFonts w:ascii="Tinos" w:hAnsi="Tinos" w:eastAsia="Tinos" w:cs="Tinos"/>
          <w:bCs/>
          <w:sz w:val="28"/>
          <w:szCs w:val="28"/>
        </w:rPr>
        <w:t xml:space="preserve">2025 года согласно приложению № 5 к настоящему постановлению;</w:t>
      </w:r>
      <w:r>
        <w:rPr>
          <w:rFonts w:ascii="Tinos" w:hAnsi="Tinos" w:eastAsia="Tinos" w:cs="Tinos"/>
          <w:bCs/>
          <w:sz w:val="28"/>
          <w:szCs w:val="28"/>
        </w:rPr>
      </w:r>
      <w:r>
        <w:rPr>
          <w:rFonts w:ascii="Tinos" w:hAnsi="Tinos" w:eastAsia="Tinos" w:cs="Tinos"/>
          <w:bCs/>
          <w:sz w:val="28"/>
          <w:szCs w:val="28"/>
        </w:rPr>
      </w:r>
    </w:p>
    <w:p>
      <w:pPr>
        <w:pStyle w:val="620"/>
        <w:ind w:left="0" w:right="0" w:firstLine="709"/>
        <w:jc w:val="both"/>
        <w:rPr>
          <w:rFonts w:ascii="Tinos" w:hAnsi="Tinos" w:cs="Tinos"/>
          <w:sz w:val="28"/>
        </w:rPr>
      </w:pPr>
      <w:r>
        <w:rPr>
          <w:rFonts w:ascii="Tinos" w:hAnsi="Tinos" w:eastAsia="Tinos" w:cs="Tinos"/>
          <w:sz w:val="28"/>
          <w:szCs w:val="28"/>
        </w:rPr>
        <w:t xml:space="preserve">по внутренним источникам фина</w:t>
      </w:r>
      <w:r>
        <w:rPr>
          <w:rFonts w:ascii="Tinos" w:hAnsi="Tinos" w:eastAsia="Tinos" w:cs="Tinos"/>
          <w:sz w:val="28"/>
          <w:szCs w:val="28"/>
        </w:rPr>
        <w:t xml:space="preserve">нсирования дефицита бюджета </w:t>
      </w:r>
      <w:r>
        <w:rPr>
          <w:rFonts w:ascii="Tinos" w:hAnsi="Tinos" w:eastAsia="Tinos" w:cs="Tinos"/>
          <w:sz w:val="28"/>
          <w:szCs w:val="28"/>
        </w:rPr>
        <w:t xml:space="preserve">за 9 месяцев </w:t>
      </w:r>
      <w:r>
        <w:rPr>
          <w:rFonts w:ascii="Tinos" w:hAnsi="Tinos" w:eastAsia="Tinos" w:cs="Tinos"/>
          <w:sz w:val="28"/>
          <w:szCs w:val="28"/>
        </w:rPr>
        <w:t xml:space="preserve">2025 года согласно приложению № 6 к настоящему  постановлению.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ind w:left="0" w:right="0" w:firstLine="709"/>
        <w:jc w:val="both"/>
        <w:rPr>
          <w:rFonts w:ascii="Tinos" w:hAnsi="Tinos" w:cs="Tinos"/>
          <w:sz w:val="28"/>
        </w:rPr>
      </w:pPr>
      <w:r>
        <w:rPr>
          <w:rFonts w:ascii="Tinos" w:hAnsi="Tinos" w:eastAsia="Tinos" w:cs="Tinos"/>
          <w:sz w:val="28"/>
          <w:szCs w:val="28"/>
        </w:rPr>
        <w:t xml:space="preserve">2.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Обнародовать настоящее постановление путем вывешивания в общедоступных местах, </w:t>
      </w:r>
      <w:r>
        <w:rPr>
          <w:rFonts w:ascii="Tinos" w:hAnsi="Tinos" w:eastAsia="Tinos" w:cs="Tinos"/>
          <w:sz w:val="28"/>
          <w:szCs w:val="28"/>
        </w:rPr>
        <w:t xml:space="preserve"> разместить на официальном сайте органов местного самоуправления </w:t>
      </w:r>
      <w:r>
        <w:rPr>
          <w:rFonts w:ascii="Tinos" w:hAnsi="Tinos" w:eastAsia="Tinos" w:cs="Tinos"/>
          <w:sz w:val="28"/>
          <w:szCs w:val="28"/>
        </w:rPr>
        <w:t xml:space="preserve">Лубянского</w:t>
      </w:r>
      <w:r>
        <w:rPr>
          <w:rFonts w:ascii="Tinos" w:hAnsi="Tinos" w:eastAsia="Tinos" w:cs="Tinos"/>
          <w:sz w:val="28"/>
          <w:szCs w:val="28"/>
        </w:rPr>
        <w:t xml:space="preserve"> сельского поселения в сети Интернет в подразделе «Постановления администрации» раздела «Нормативная база» (адрес </w:t>
      </w:r>
      <w:r>
        <w:rPr>
          <w:rFonts w:ascii="Tinos" w:hAnsi="Tinos" w:eastAsia="Tinos" w:cs="Tinos"/>
          <w:sz w:val="28"/>
          <w:szCs w:val="28"/>
        </w:rPr>
        <w:t xml:space="preserve">сайта:</w:t>
      </w:r>
      <w:r>
        <w:rPr>
          <w:rFonts w:ascii="Tinos" w:hAnsi="Tinos" w:eastAsia="Tinos" w:cs="Tinos"/>
          <w:sz w:val="28"/>
          <w:szCs w:val="28"/>
        </w:rPr>
        <w:t xml:space="preserve">http</w:t>
      </w:r>
      <w:r>
        <w:rPr>
          <w:rFonts w:ascii="Tinos" w:hAnsi="Tinos" w:eastAsia="Tinos" w:cs="Tinos"/>
          <w:sz w:val="28"/>
          <w:szCs w:val="28"/>
          <w:lang w:val="en-US"/>
        </w:rPr>
        <w:t xml:space="preserve">s</w:t>
      </w:r>
      <w:r>
        <w:rPr>
          <w:rFonts w:ascii="Tinos" w:hAnsi="Tinos" w:eastAsia="Tinos" w:cs="Tinos"/>
          <w:sz w:val="28"/>
          <w:szCs w:val="28"/>
        </w:rPr>
        <w:t xml:space="preserve">://</w:t>
      </w:r>
      <w:r>
        <w:rPr>
          <w:rFonts w:ascii="Tinos" w:hAnsi="Tinos" w:eastAsia="Tinos" w:cs="Tinos"/>
          <w:sz w:val="28"/>
          <w:szCs w:val="28"/>
        </w:rPr>
        <w:t xml:space="preserve">www.lubyanoepervoe-r31.gosweb.gosuslugi.ru</w:t>
      </w:r>
      <w:r>
        <w:rPr>
          <w:rFonts w:ascii="Tinos" w:hAnsi="Tinos" w:eastAsia="Tinos" w:cs="Tinos"/>
          <w:sz w:val="28"/>
          <w:szCs w:val="28"/>
        </w:rPr>
        <w:t xml:space="preserve">). 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ind w:left="0" w:right="0" w:firstLine="709"/>
        <w:jc w:val="both"/>
        <w:rPr>
          <w:rFonts w:ascii="Tinos" w:hAnsi="Tinos" w:cs="Tinos"/>
          <w:sz w:val="28"/>
        </w:rPr>
      </w:pPr>
      <w:r>
        <w:rPr>
          <w:rFonts w:ascii="Tinos" w:hAnsi="Tinos" w:eastAsia="Tinos" w:cs="Tinos"/>
          <w:sz w:val="28"/>
          <w:szCs w:val="28"/>
        </w:rPr>
        <w:t xml:space="preserve">3. </w:t>
      </w:r>
      <w:r>
        <w:rPr>
          <w:rFonts w:ascii="Tinos" w:hAnsi="Tinos" w:eastAsia="Tinos" w:cs="Tinos"/>
          <w:sz w:val="28"/>
          <w:szCs w:val="28"/>
        </w:rPr>
        <w:t xml:space="preserve">Контроль за</w:t>
      </w:r>
      <w:r>
        <w:rPr>
          <w:rFonts w:ascii="Tinos" w:hAnsi="Tinos" w:eastAsia="Tinos" w:cs="Tinos"/>
          <w:sz w:val="28"/>
          <w:szCs w:val="28"/>
        </w:rPr>
        <w:t xml:space="preserve"> исполнением постановления оставляю за собой.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ind w:left="0" w:righ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</w:r>
    </w:p>
    <w:p>
      <w:pPr>
        <w:pStyle w:val="620"/>
        <w:ind w:left="0" w:right="0" w:firstLine="709"/>
        <w:jc w:val="both"/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eastAsia="Tinos" w:cs="Tinos"/>
          <w:b/>
          <w:bCs/>
          <w:sz w:val="28"/>
          <w:szCs w:val="28"/>
        </w:rPr>
        <w:t xml:space="preserve">Глава  администрации</w:t>
      </w: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</w:r>
    </w:p>
    <w:p>
      <w:pPr>
        <w:pStyle w:val="620"/>
        <w:ind w:left="0" w:right="0" w:firstLine="709"/>
        <w:jc w:val="both"/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eastAsia="Tinos" w:cs="Tinos"/>
          <w:b/>
          <w:bCs/>
          <w:sz w:val="28"/>
          <w:szCs w:val="28"/>
        </w:rPr>
        <w:t xml:space="preserve">Лубянского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 сельского поселения     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                              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   В.Н. Гончарова</w:t>
      </w: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</w:r>
    </w:p>
    <w:p>
      <w:pPr>
        <w:pStyle w:val="620"/>
        <w:ind w:left="0" w:right="0" w:firstLine="709"/>
        <w:jc w:val="both"/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eastAsia="Tinos" w:cs="Tinos"/>
          <w:b/>
          <w:bCs/>
          <w:sz w:val="28"/>
          <w:szCs w:val="28"/>
        </w:rPr>
        <w:t xml:space="preserve">           </w:t>
      </w: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</w:r>
    </w:p>
    <w:p>
      <w:pPr>
        <w:pStyle w:val="620"/>
        <w:ind w:left="0" w:right="0" w:firstLine="709"/>
        <w:jc w:val="both"/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</w:r>
    </w:p>
    <w:p>
      <w:pPr>
        <w:pStyle w:val="620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rPr>
          <w:rFonts w:ascii="Tinos" w:hAnsi="Tinos" w:cs="Tinos"/>
          <w:sz w:val="28"/>
          <w:szCs w:val="28"/>
        </w:rPr>
      </w:pP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620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                                                                                                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jc w:val="righ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nos" w:hAnsi="Tinos" w:eastAsia="Tinos" w:cs="Tinos"/>
          <w:sz w:val="22"/>
          <w:szCs w:val="22"/>
        </w:rPr>
        <w:t xml:space="preserve">         </w:t>
      </w:r>
      <w:r>
        <w:rPr>
          <w:rFonts w:ascii="Tinos" w:hAnsi="Tinos" w:eastAsia="Tinos" w:cs="Tinos"/>
          <w:sz w:val="22"/>
          <w:szCs w:val="22"/>
        </w:rPr>
        <w:t xml:space="preserve">   </w:t>
      </w:r>
      <w:r>
        <w:rPr>
          <w:rFonts w:ascii="Tinos" w:hAnsi="Tinos" w:eastAsia="Tinos" w:cs="Tinos"/>
          <w:sz w:val="22"/>
          <w:szCs w:val="22"/>
        </w:rPr>
        <w:t xml:space="preserve">Приложение № 1</w:t>
      </w: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eastAsia="Tinos" w:cs="Tinos"/>
          <w:sz w:val="22"/>
          <w:szCs w:val="22"/>
        </w:rPr>
      </w:r>
    </w:p>
    <w:p>
      <w:pPr>
        <w:pStyle w:val="620"/>
        <w:jc w:val="righ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2"/>
          <w:szCs w:val="22"/>
        </w:rPr>
        <w:t xml:space="preserve">к постановлению администрации</w:t>
      </w: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eastAsia="Tinos" w:cs="Tinos"/>
          <w:sz w:val="22"/>
          <w:szCs w:val="22"/>
        </w:rPr>
      </w:r>
    </w:p>
    <w:p>
      <w:pPr>
        <w:pStyle w:val="620"/>
        <w:jc w:val="righ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2"/>
          <w:szCs w:val="22"/>
        </w:rPr>
        <w:t xml:space="preserve">Лубянского</w:t>
      </w:r>
      <w:r>
        <w:rPr>
          <w:rFonts w:ascii="Tinos" w:hAnsi="Tinos" w:eastAsia="Tinos" w:cs="Tinos"/>
          <w:sz w:val="22"/>
          <w:szCs w:val="22"/>
        </w:rPr>
        <w:t xml:space="preserve"> сельского поселения</w:t>
      </w: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eastAsia="Tinos" w:cs="Tinos"/>
          <w:sz w:val="22"/>
          <w:szCs w:val="22"/>
        </w:rPr>
      </w:r>
    </w:p>
    <w:p>
      <w:pPr>
        <w:pStyle w:val="620"/>
        <w:jc w:val="righ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2"/>
          <w:szCs w:val="22"/>
        </w:rPr>
        <w:t xml:space="preserve">№ 43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от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21 октября </w:t>
      </w:r>
      <w:r>
        <w:rPr>
          <w:rFonts w:ascii="Tinos" w:hAnsi="Tinos" w:eastAsia="Tinos" w:cs="Tinos"/>
          <w:sz w:val="22"/>
          <w:szCs w:val="22"/>
        </w:rPr>
        <w:t xml:space="preserve">2025 года</w:t>
      </w: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eastAsia="Tinos" w:cs="Tinos"/>
          <w:sz w:val="22"/>
          <w:szCs w:val="22"/>
        </w:rPr>
      </w:r>
    </w:p>
    <w:p>
      <w:pPr>
        <w:pStyle w:val="620"/>
        <w:jc w:val="center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jc w:val="center"/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eastAsia="Tinos" w:cs="Tinos"/>
          <w:b/>
          <w:bCs/>
          <w:sz w:val="24"/>
          <w:szCs w:val="24"/>
        </w:rPr>
        <w:t xml:space="preserve">ПОСТУПЛЕНИЕ ДОХОДОВ В  БЮДЖЕТ  </w:t>
      </w:r>
      <w:r>
        <w:rPr>
          <w:rFonts w:ascii="Tinos" w:hAnsi="Tinos" w:eastAsia="Tinos" w:cs="Tinos"/>
          <w:b/>
          <w:sz w:val="24"/>
          <w:szCs w:val="24"/>
        </w:rPr>
        <w:t xml:space="preserve">ЛУБЯНСКОГО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 СЕЛЬСКОГО ПОСЕЛЕНИЯ 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ЗА 9 МЕСЯЦЕВ </w:t>
      </w:r>
      <w:r>
        <w:rPr>
          <w:rFonts w:ascii="Tinos" w:hAnsi="Tinos" w:eastAsia="Tinos" w:cs="Tinos"/>
          <w:b/>
          <w:sz w:val="24"/>
          <w:szCs w:val="24"/>
        </w:rPr>
        <w:t xml:space="preserve"> 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2025 ГОДА</w:t>
      </w:r>
      <w:r>
        <w:rPr>
          <w:rFonts w:ascii="Tinos" w:hAnsi="Tinos" w:eastAsia="Tinos" w:cs="Tinos"/>
          <w:b/>
          <w:bCs/>
          <w:sz w:val="24"/>
          <w:szCs w:val="24"/>
        </w:rPr>
      </w:r>
      <w:r>
        <w:rPr>
          <w:rFonts w:ascii="Tinos" w:hAnsi="Tinos" w:eastAsia="Tinos" w:cs="Tinos"/>
          <w:b/>
          <w:bCs/>
          <w:sz w:val="24"/>
          <w:szCs w:val="24"/>
        </w:rPr>
      </w:r>
    </w:p>
    <w:p>
      <w:pPr>
        <w:pStyle w:val="620"/>
        <w:jc w:val="center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4"/>
          <w:szCs w:val="24"/>
        </w:rPr>
        <w:tab/>
      </w:r>
      <w:r>
        <w:rPr>
          <w:rFonts w:ascii="Tinos" w:hAnsi="Tinos" w:eastAsia="Tinos" w:cs="Tinos"/>
          <w:sz w:val="24"/>
          <w:szCs w:val="24"/>
        </w:rPr>
        <w:t xml:space="preserve">                                   </w:t>
      </w:r>
      <w:r>
        <w:rPr>
          <w:rFonts w:ascii="Tinos" w:hAnsi="Tinos" w:eastAsia="Tinos" w:cs="Tinos"/>
          <w:sz w:val="24"/>
          <w:szCs w:val="24"/>
        </w:rPr>
        <w:t xml:space="preserve">( тыс</w:t>
      </w:r>
      <w:r>
        <w:rPr>
          <w:rFonts w:ascii="Tinos" w:hAnsi="Tinos" w:eastAsia="Tinos" w:cs="Tinos"/>
          <w:sz w:val="24"/>
          <w:szCs w:val="24"/>
        </w:rPr>
        <w:t xml:space="preserve">.р</w:t>
      </w:r>
      <w:r>
        <w:rPr>
          <w:rFonts w:ascii="Tinos" w:hAnsi="Tinos" w:eastAsia="Tinos" w:cs="Tinos"/>
          <w:sz w:val="24"/>
          <w:szCs w:val="24"/>
        </w:rPr>
        <w:t xml:space="preserve">ублей)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tbl>
      <w:tblPr>
        <w:tblW w:w="1035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310"/>
        <w:gridCol w:w="3083"/>
        <w:gridCol w:w="958"/>
      </w:tblGrid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10" w:type="dxa"/>
            <w:vAlign w:val="center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Наименование показателя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3" w:type="dxa"/>
            <w:vAlign w:val="center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Код дохода по КД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Align w:val="center"/>
            <w:textDirection w:val="lrTb"/>
            <w:noWrap/>
          </w:tcPr>
          <w:p>
            <w:pPr>
              <w:pStyle w:val="620"/>
              <w:rPr>
                <w:rFonts w:ascii="Tinos" w:hAnsi="Tinos" w:eastAsia="Tinos" w:cs="Tinos"/>
                <w:b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Испол</w:t>
            </w:r>
            <w:r>
              <w:rPr>
                <w:rFonts w:ascii="Tinos" w:hAnsi="Tinos" w:cs="Tinos"/>
                <w:b/>
                <w:bCs/>
                <w:sz w:val="24"/>
                <w:szCs w:val="24"/>
              </w:rPr>
            </w:r>
          </w:p>
          <w:p>
            <w:pPr>
              <w:pStyle w:val="620"/>
              <w:ind w:left="0" w:right="0" w:firstLine="0"/>
              <w:rPr>
                <w:rFonts w:ascii="Tinos" w:hAnsi="Tinos" w:cs="Tinos"/>
                <w:b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нено</w:t>
            </w:r>
            <w:r>
              <w:rPr>
                <w:rFonts w:ascii="Tinos" w:hAnsi="Tinos" w:cs="Tinos"/>
                <w:b/>
                <w:bCs/>
                <w:sz w:val="24"/>
                <w:szCs w:val="24"/>
              </w:rPr>
            </w:r>
            <w:r/>
          </w:p>
        </w:tc>
      </w:tr>
      <w:tr>
        <w:trPr>
          <w:trHeight w:val="31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10" w:type="dxa"/>
            <w:vAlign w:val="center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НАЛОГОВЫЕ И НЕНАЛОГОВЫЕ ДОХОДЫ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083" w:type="dxa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1 00 00000 00 0000 000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  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1270,9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10" w:type="dxa"/>
            <w:vAlign w:val="center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НАЛОГИ НА ПРИБЫЛЬ, ДОХОДЫ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083" w:type="dxa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1 01 00000 00 0000 000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  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522,2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10" w:type="dxa"/>
            <w:vAlign w:val="center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Налог на доходы физических лиц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083" w:type="dxa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1 01 02010 01 0000 110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522,0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10" w:type="dxa"/>
            <w:vAlign w:val="center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Налог на доходы физических лиц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083" w:type="dxa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1 01 02030 01 0000 110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0,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2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10" w:type="dxa"/>
            <w:vAlign w:val="center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Налог на совокупный доход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083" w:type="dxa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1 05 00000 00 0000 000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124,8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10" w:type="dxa"/>
            <w:vAlign w:val="center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Единый сельскохозяйственный налог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083" w:type="dxa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1 05 03010 01 0000 110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124,8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10" w:type="dxa"/>
            <w:vAlign w:val="center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НАЛОГИ НА ИМУЩЕСТВО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083" w:type="dxa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1 06 00000 00 0000 000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592,6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10" w:type="dxa"/>
            <w:vAlign w:val="center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Налог на имущество физических лиц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083" w:type="dxa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1 06 01030 10 0000 110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13,7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10" w:type="dxa"/>
            <w:vAlign w:val="center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Земельный налог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083" w:type="dxa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1 06 06033 10 0000 110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442,7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33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10" w:type="dxa"/>
            <w:vAlign w:val="center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Земельный налог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083" w:type="dxa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1 06 06043 10 0000 110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136,2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81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10" w:type="dxa"/>
            <w:vAlign w:val="center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ДОХОДЫ ОТ ИСПОЛЬЗОВАНИЯ ИМУЩЕСТВА, НАХОДЯЩЕГОСЯ В ГОСУДАРСТВЕННОЙ И МУНИЦИПАЛЬНОЙ СОБСТВЕННОСТИ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083" w:type="dxa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1 11 00000 00 0000 000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0,2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</w:tr>
      <w:tr>
        <w:trPr>
          <w:trHeight w:val="102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10" w:type="dxa"/>
            <w:vAlign w:val="center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Доходы,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получаемые в виде арендной либо иной платы за передачу в возмездное пользование государственного и муниципального имуществ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а(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за исключением имущества автономных учреждений, а также имущества государственных   и муниципальных унитарных предприятий, в том числе казенных)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083" w:type="dxa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1 11 05000 00 0000 120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0,2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</w:tr>
      <w:tr>
        <w:trPr>
          <w:trHeight w:val="274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10" w:type="dxa"/>
            <w:vAlign w:val="center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й(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за исключением имущества бюджетных и автономных учреждения)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083" w:type="dxa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1 11 05075 10 0000 120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0,2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274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10" w:type="dxa"/>
            <w:vAlign w:val="center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Доходы от продажи  материальных и  нематериальных активов 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083" w:type="dxa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1 14 00000 00 0000 000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31,1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</w:tr>
      <w:tr>
        <w:trPr>
          <w:trHeight w:val="274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10" w:type="dxa"/>
            <w:vAlign w:val="center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Доходы от продажи земельных участков находящихся в собственности  сельских поселений (за  исключением земельных участков  муниципальных бюджетных  и автономных учреждений). Уменьшение стоимости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непроизведенных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активов 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083" w:type="dxa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1 14 0602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5 10 0000 430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31,1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36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10" w:type="dxa"/>
            <w:vAlign w:val="center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БЕЗВОЗМЕЗДНЫЕ ПОСТУПЛЕНИЯ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083" w:type="dxa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2 00 00000 00 0000 000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2454,5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</w:tr>
      <w:tr>
        <w:trPr>
          <w:trHeight w:val="6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10" w:type="dxa"/>
            <w:vAlign w:val="center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БЕЗВОЗМЕЗДНЫЕ ПОСТУПЛЕНИЯ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ОТ ДРУГИХ БЮДЖЕТОВБЮДЖЕТНОЙ СИСТЕМЫ РФ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083" w:type="dxa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2 02 00000 00 0000 000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2361,0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</w:tr>
      <w:tr>
        <w:trPr>
          <w:trHeight w:val="63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10" w:type="dxa"/>
            <w:vAlign w:val="center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Дотации бюджетам поселений на выравнивание уровня бюджетной обеспеченности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083" w:type="dxa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2 02 10000 00 0000 150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2361,0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10" w:type="dxa"/>
            <w:vAlign w:val="center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Дотации бюджетам поселений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083" w:type="dxa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2 02 1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6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001 10 0000 150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2361,0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58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10" w:type="dxa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СУБВЕНЦИИ БЮДЖЕТАМ ПОСЕЛЕНИЙ РОССИЙСКОЙ ФЕДЕРАЦИИ И МУНИЦИПАЛЬНЫХ ОБРАЗОВАНИЙ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083" w:type="dxa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  <w:p>
            <w:pPr>
              <w:pStyle w:val="620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2 02 3000000 0000 150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  <w:p>
            <w:pPr>
              <w:pStyle w:val="620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93,5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</w:tr>
      <w:tr>
        <w:trPr>
          <w:trHeight w:val="58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10" w:type="dxa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Субвенции бюджетам поселений на осуществление полномочий по первичному воинскому учету на территории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,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где отсутствуют военные комиссариаты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083" w:type="dxa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  <w:p>
            <w:pPr>
              <w:pStyle w:val="62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2 02 35118 10 0000 150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  <w:p>
            <w:pPr>
              <w:pStyle w:val="62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93,5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10" w:type="dxa"/>
            <w:vAlign w:val="center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Доходы бюджета - ИТОГО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083" w:type="dxa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textDirection w:val="lrTb"/>
            <w:noWrap/>
          </w:tcPr>
          <w:p>
            <w:pPr>
              <w:pStyle w:val="620"/>
              <w:rPr>
                <w:rFonts w:ascii="Tinos" w:hAnsi="Tinos" w:cs="Tinos"/>
                <w:b/>
                <w:bCs/>
                <w:highlight w:val="yellow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3725,4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yellow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yellow"/>
              </w:rPr>
            </w:r>
          </w:p>
        </w:tc>
      </w:tr>
    </w:tbl>
    <w:p>
      <w:pPr>
        <w:pStyle w:val="620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pStyle w:val="620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ind w:firstLine="708"/>
        <w:jc w:val="right"/>
        <w:rPr>
          <w:sz w:val="28"/>
          <w:szCs w:val="28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8"/>
        <w:jc w:val="right"/>
        <w:rPr>
          <w:sz w:val="28"/>
          <w:szCs w:val="28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8"/>
        <w:jc w:val="right"/>
        <w:rPr>
          <w:sz w:val="28"/>
          <w:szCs w:val="28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8"/>
        <w:jc w:val="right"/>
        <w:rPr>
          <w:sz w:val="28"/>
          <w:szCs w:val="28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jc w:val="righ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2"/>
          <w:szCs w:val="22"/>
        </w:rPr>
        <w:t xml:space="preserve">П</w:t>
      </w:r>
      <w:r>
        <w:rPr>
          <w:rFonts w:ascii="Tinos" w:hAnsi="Tinos" w:eastAsia="Tinos" w:cs="Tinos"/>
          <w:sz w:val="22"/>
          <w:szCs w:val="22"/>
        </w:rPr>
        <w:t xml:space="preserve">риложение № 2</w:t>
      </w: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eastAsia="Tinos" w:cs="Tinos"/>
          <w:sz w:val="22"/>
          <w:szCs w:val="22"/>
        </w:rPr>
      </w:r>
    </w:p>
    <w:p>
      <w:pPr>
        <w:pStyle w:val="620"/>
        <w:jc w:val="righ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2"/>
          <w:szCs w:val="22"/>
        </w:rPr>
        <w:t xml:space="preserve">к постановлению администрации</w:t>
      </w: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eastAsia="Tinos" w:cs="Tinos"/>
          <w:sz w:val="22"/>
          <w:szCs w:val="22"/>
        </w:rPr>
      </w:r>
    </w:p>
    <w:p>
      <w:pPr>
        <w:pStyle w:val="620"/>
        <w:jc w:val="righ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2"/>
          <w:szCs w:val="22"/>
        </w:rPr>
        <w:t xml:space="preserve">Лубянского</w:t>
      </w:r>
      <w:r>
        <w:rPr>
          <w:rFonts w:ascii="Tinos" w:hAnsi="Tinos" w:eastAsia="Tinos" w:cs="Tinos"/>
          <w:sz w:val="22"/>
          <w:szCs w:val="22"/>
        </w:rPr>
        <w:t xml:space="preserve"> сельского поселения</w:t>
      </w: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eastAsia="Tinos" w:cs="Tinos"/>
          <w:sz w:val="22"/>
          <w:szCs w:val="22"/>
        </w:rPr>
      </w:r>
    </w:p>
    <w:p>
      <w:pPr>
        <w:pStyle w:val="620"/>
        <w:jc w:val="right"/>
        <w:rPr>
          <w:rFonts w:ascii="Tinos" w:hAnsi="Tinos" w:cs="Tinos"/>
          <w:sz w:val="28"/>
          <w:szCs w:val="28"/>
          <w:highlight w:val="yellow"/>
        </w:rPr>
      </w:pPr>
      <w:r>
        <w:rPr>
          <w:rFonts w:ascii="Tinos" w:hAnsi="Tinos" w:eastAsia="Tinos" w:cs="Tinos"/>
          <w:sz w:val="22"/>
          <w:szCs w:val="22"/>
        </w:rPr>
        <w:t xml:space="preserve">№ 43</w:t>
      </w:r>
      <w:r>
        <w:rPr>
          <w:rFonts w:ascii="Tinos" w:hAnsi="Tinos" w:eastAsia="Tinos" w:cs="Tinos"/>
          <w:sz w:val="22"/>
          <w:szCs w:val="22"/>
        </w:rPr>
        <w:t xml:space="preserve"> от </w:t>
      </w:r>
      <w:r>
        <w:rPr>
          <w:rFonts w:ascii="Tinos" w:hAnsi="Tinos" w:eastAsia="Tinos" w:cs="Tinos"/>
          <w:sz w:val="22"/>
          <w:szCs w:val="22"/>
        </w:rPr>
        <w:t xml:space="preserve">21 октября </w:t>
      </w:r>
      <w:r>
        <w:rPr>
          <w:rFonts w:ascii="Tinos" w:hAnsi="Tinos" w:eastAsia="Tinos" w:cs="Tinos"/>
          <w:sz w:val="22"/>
          <w:szCs w:val="22"/>
        </w:rPr>
        <w:t xml:space="preserve">2025 года</w:t>
      </w:r>
      <w:r>
        <w:rPr>
          <w:rFonts w:ascii="Tinos" w:hAnsi="Tinos" w:eastAsia="Tinos" w:cs="Tinos"/>
          <w:sz w:val="22"/>
          <w:szCs w:val="22"/>
          <w:highlight w:val="yellow"/>
        </w:rPr>
      </w:r>
      <w:r>
        <w:rPr>
          <w:rFonts w:ascii="Tinos" w:hAnsi="Tinos" w:eastAsia="Tinos" w:cs="Tinos"/>
          <w:sz w:val="22"/>
          <w:szCs w:val="22"/>
          <w:highlight w:val="yellow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eastAsia="Tinos" w:cs="Tinos"/>
          <w:b/>
          <w:bCs/>
          <w:sz w:val="28"/>
          <w:szCs w:val="28"/>
        </w:rPr>
        <w:t xml:space="preserve">Распределение бюджетных ассигнований по разделам  и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подразделам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 целевым статьям и видам расходов классификации  расходов бюджета </w:t>
      </w: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</w:r>
    </w:p>
    <w:p>
      <w:pPr>
        <w:jc w:val="center"/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eastAsia="Tinos" w:cs="Tinos"/>
          <w:b/>
          <w:sz w:val="28"/>
          <w:szCs w:val="28"/>
        </w:rPr>
        <w:t xml:space="preserve">Лубянского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 сельского поселения </w:t>
      </w:r>
      <w:r>
        <w:rPr>
          <w:rFonts w:ascii="Tinos" w:hAnsi="Tinos" w:eastAsia="Tinos" w:cs="Tinos"/>
          <w:b/>
          <w:bCs/>
          <w:sz w:val="28"/>
          <w:szCs w:val="28"/>
        </w:rPr>
        <w:br/>
      </w:r>
      <w:r>
        <w:rPr>
          <w:rFonts w:ascii="Tinos" w:hAnsi="Tinos" w:eastAsia="Tinos" w:cs="Tinos"/>
          <w:b/>
          <w:bCs/>
          <w:sz w:val="24"/>
          <w:szCs w:val="24"/>
        </w:rPr>
        <w:t xml:space="preserve">за 9 месяцев 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2025 года</w:t>
      </w:r>
      <w:r>
        <w:rPr>
          <w:rFonts w:ascii="Tinos" w:hAnsi="Tinos" w:eastAsia="Tinos" w:cs="Tinos"/>
          <w:b/>
          <w:bCs/>
          <w:sz w:val="24"/>
          <w:szCs w:val="24"/>
        </w:rPr>
      </w:r>
      <w:r>
        <w:rPr>
          <w:rFonts w:ascii="Tinos" w:hAnsi="Tinos" w:eastAsia="Tinos" w:cs="Tinos"/>
          <w:b/>
          <w:bCs/>
          <w:sz w:val="24"/>
          <w:szCs w:val="24"/>
        </w:rPr>
      </w:r>
    </w:p>
    <w:p>
      <w:pPr>
        <w:tabs>
          <w:tab w:val="left" w:pos="5760" w:leader="none"/>
        </w:tabs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4"/>
          <w:szCs w:val="24"/>
        </w:rPr>
        <w:tab/>
      </w:r>
      <w:r>
        <w:rPr>
          <w:rFonts w:ascii="Tinos" w:hAnsi="Tinos" w:eastAsia="Tinos" w:cs="Tinos"/>
          <w:sz w:val="24"/>
          <w:szCs w:val="24"/>
        </w:rPr>
        <w:t xml:space="preserve">                                  </w:t>
      </w:r>
      <w:r>
        <w:rPr>
          <w:rFonts w:ascii="Tinos" w:hAnsi="Tinos" w:eastAsia="Tinos" w:cs="Tinos"/>
          <w:sz w:val="24"/>
          <w:szCs w:val="24"/>
        </w:rPr>
        <w:t xml:space="preserve"> ( тыс. рублей)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tbl>
      <w:tblPr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954"/>
        <w:gridCol w:w="883"/>
        <w:gridCol w:w="960"/>
        <w:gridCol w:w="1559"/>
        <w:gridCol w:w="993"/>
        <w:gridCol w:w="992"/>
      </w:tblGrid>
      <w:tr>
        <w:trPr>
          <w:trHeight w:val="12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Наименование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83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Раздел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60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Под-раздел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Целевая статья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3" w:type="dxa"/>
            <w:textDirection w:val="lrTb"/>
            <w:noWrap/>
          </w:tcPr>
          <w:p>
            <w:pPr>
              <w:ind w:left="-817" w:firstLine="817"/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Вид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  <w:p>
            <w:pPr>
              <w:ind w:left="-817" w:firstLine="817"/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ра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с-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 ход ходов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Сумма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</w:tr>
      <w:tr>
        <w:trPr>
          <w:trHeight w:val="541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Общегосударственные вопросы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8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2163,4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</w:tr>
      <w:tr>
        <w:trPr>
          <w:trHeight w:val="1266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8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2163,4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353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Непрограммные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расходы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8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99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2163,4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393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Иные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непрограммные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мероприятия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8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999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2163,4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857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Обеспечение функций органов местного самоуправления по функционированию представительных муниципальных образований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8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9990090019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1038,3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</w:tr>
      <w:tr>
        <w:trPr>
          <w:trHeight w:val="829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Расходы на выплаты персоналу в целях обеспечения функций государственными органами, казенными учреждениями, органами управления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8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9990090019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100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582,4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</w:tr>
      <w:tr>
        <w:trPr>
          <w:trHeight w:val="4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Расходы на выплату персоналу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8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9990090019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120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582,4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4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Фонд оплаты труда и страховые взносы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8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9990090019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121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highlight w:val="yellow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356,6</w:t>
            </w:r>
            <w:r>
              <w:rPr>
                <w:rFonts w:ascii="Tinos" w:hAnsi="Tinos" w:eastAsia="Tinos" w:cs="Tinos"/>
                <w:sz w:val="24"/>
                <w:szCs w:val="24"/>
                <w:highlight w:val="yellow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yellow"/>
              </w:rPr>
            </w:r>
          </w:p>
        </w:tc>
      </w:tr>
      <w:tr>
        <w:trPr>
          <w:trHeight w:val="111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Иные выплаты персоналу государственных (муниципальных) органов, за исключением фонда оплаты труда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8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9990090019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122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highlight w:val="yellow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95,8</w:t>
            </w:r>
            <w:r>
              <w:rPr>
                <w:rFonts w:ascii="Tinos" w:hAnsi="Tinos" w:eastAsia="Tinos" w:cs="Tinos"/>
                <w:sz w:val="24"/>
                <w:szCs w:val="24"/>
                <w:highlight w:val="yellow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yellow"/>
              </w:rPr>
            </w:r>
          </w:p>
        </w:tc>
      </w:tr>
      <w:tr>
        <w:trPr>
          <w:trHeight w:val="111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Взносы по обязательному социальному страхованию на выплаты денежного содержания и иные выплаты работникам государственны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х(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муниципальных) органов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8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9990090019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129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highlight w:val="yellow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130,0</w:t>
            </w:r>
            <w:r>
              <w:rPr>
                <w:rFonts w:ascii="Tinos" w:hAnsi="Tinos" w:eastAsia="Tinos" w:cs="Tinos"/>
                <w:sz w:val="24"/>
                <w:szCs w:val="24"/>
                <w:highlight w:val="yellow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yellow"/>
              </w:rPr>
            </w:r>
          </w:p>
        </w:tc>
      </w:tr>
      <w:tr>
        <w:trPr>
          <w:trHeight w:val="42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Закупка товаров, работ и услуг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8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9990090019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200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441,1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</w:tr>
      <w:tr>
        <w:trPr>
          <w:trHeight w:val="43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Иные закупки товаров, работ и услуг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8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9990090019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240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441,1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42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Закупки товаров, работ, услуг в сфере информационно-коммуникационных технологий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8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9990090019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242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41,8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42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Прочие закупки товаров, работ и услуг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8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9990090019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244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304,4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45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Закупка энергетических ресурсов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8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9990090019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247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94,9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45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Иные бюджетные ассигнования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8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9990090019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800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14,8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</w:tr>
      <w:tr>
        <w:trPr>
          <w:trHeight w:val="46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Уплата налогов, сборов и иных платежей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8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9990090019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850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14,8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46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Уплата налога на имущество организаций и земельного налога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8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9990090019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851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12,9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46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Уплата прочих налогов, сборов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8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9990090019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852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1,7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46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color w:val="000000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Уплата иных платежей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8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9990090019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853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highlight w:val="yellow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0,2</w:t>
            </w:r>
            <w:r>
              <w:rPr>
                <w:rFonts w:ascii="Tinos" w:hAnsi="Tinos" w:eastAsia="Tinos" w:cs="Tinos"/>
                <w:sz w:val="24"/>
                <w:szCs w:val="24"/>
                <w:highlight w:val="yellow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yellow"/>
              </w:rPr>
            </w:r>
          </w:p>
        </w:tc>
      </w:tr>
      <w:tr>
        <w:trPr>
          <w:trHeight w:val="1106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Обеспечение функций органов местного самоуправления по функционированию органов местного самоуправления (главы сельских поселений)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8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9990000410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1125,1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</w:tr>
      <w:tr>
        <w:trPr>
          <w:trHeight w:val="114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Расходы на выплаты персоналу в целях обеспечения функций государственными органами, казенными учреждениями, органами управления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8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9990000410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100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1125,1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</w:tr>
      <w:tr>
        <w:trPr>
          <w:trHeight w:val="349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Расходы на выплату персоналу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8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9990000410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120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1125,1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33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Фонд оплаты труда и страховые взносы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8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9990000410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121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687,3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33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Иные выплаты персоналу государственных (муниципальных) органов, за исключением фонда оплаты труда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8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9990000410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122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highlight w:val="yellow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199,6</w:t>
            </w:r>
            <w:r>
              <w:rPr>
                <w:rFonts w:ascii="Tinos" w:hAnsi="Tinos" w:eastAsia="Tinos" w:cs="Tinos"/>
                <w:sz w:val="24"/>
                <w:szCs w:val="24"/>
                <w:highlight w:val="yellow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yellow"/>
              </w:rPr>
            </w:r>
          </w:p>
        </w:tc>
      </w:tr>
      <w:tr>
        <w:trPr>
          <w:trHeight w:val="33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Взносы по обязательному социальному страхование на выплаты денежного содержания и иные выплаты работникам государственны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х(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муниципальных) органов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8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9990000410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129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238,2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242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Национальная оборона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8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02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93,5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</w:tr>
      <w:tr>
        <w:trPr>
          <w:trHeight w:val="33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textDirection w:val="lrTb"/>
            <w:noWrap/>
          </w:tcPr>
          <w:p>
            <w:pPr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Мобилизационная и вневойсковая подготовка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8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02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03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93,5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</w:tr>
      <w:tr>
        <w:trPr>
          <w:trHeight w:val="35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Непрограммные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расходы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8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02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03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99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93,5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</w:tr>
      <w:tr>
        <w:trPr>
          <w:trHeight w:val="35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Иные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непрограммные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мероприятия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8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02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03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999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93,5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</w:tr>
      <w:tr>
        <w:trPr>
          <w:trHeight w:val="75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Осуществление полномочий по первичному воинскому учету на территориях, где отсутствуют военные комиссариаты 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8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02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03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9990051180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93,5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</w:tr>
      <w:tr>
        <w:trPr>
          <w:trHeight w:val="76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Расходы на выплаты персоналу в целях обеспечения функций государственными органами, казенными учреждениями, органами управления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8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02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03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9990051180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100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93,5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Расходы на выплату персоналу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8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02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03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9990051180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120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93,5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36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Фонд оплаты труда и страховые взносы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8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02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03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9990051180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121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71,8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36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Взносы  по обязательному социальному страхованию на выплаты денежного содержания и иные выплаты работникам государственны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х(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муниципальных) органов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8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02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03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9990051180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129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21,7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40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vAlign w:val="bottom"/>
            <w:textDirection w:val="lrTb"/>
            <w:noWrap/>
          </w:tcPr>
          <w:p>
            <w:pPr>
              <w:jc w:val="both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Жилищно-коммунальное хозяйство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8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05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1347,4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</w:tr>
      <w:tr>
        <w:trPr>
          <w:trHeight w:val="40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vAlign w:val="bottom"/>
            <w:textDirection w:val="lrTb"/>
            <w:noWrap/>
          </w:tcPr>
          <w:p>
            <w:pPr>
              <w:jc w:val="both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Благоустройство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8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05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03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1347,4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</w:tr>
      <w:tr>
        <w:trPr>
          <w:trHeight w:val="1123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vAlign w:val="bottom"/>
            <w:textDirection w:val="lrTb"/>
            <w:noWrap/>
          </w:tcPr>
          <w:p>
            <w:pPr>
              <w:jc w:val="both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Муниципальная программа «Устойчивое развитие сельских территорий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Лубянского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сельского поселения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Чернянского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района Белгородской области »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8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05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03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01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1347,4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</w:tr>
      <w:tr>
        <w:trPr>
          <w:trHeight w:val="381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vAlign w:val="bottom"/>
            <w:textDirection w:val="lrTb"/>
            <w:noWrap/>
          </w:tcPr>
          <w:p>
            <w:pPr>
              <w:jc w:val="both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Комплекс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процессных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мероприятй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8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05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03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014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1347,4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</w:tr>
      <w:tr>
        <w:trPr>
          <w:trHeight w:val="45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vAlign w:val="bottom"/>
            <w:textDirection w:val="lrTb"/>
            <w:noWrap/>
          </w:tcPr>
          <w:p>
            <w:pPr>
              <w:jc w:val="both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Комплекс процессных мероприятий "Реализация мероприятий по благоустройству территории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Лубянского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сельского поселения"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8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05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03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01401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1347,4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</w:tr>
      <w:tr>
        <w:trPr>
          <w:trHeight w:val="45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vAlign w:val="bottom"/>
            <w:textDirection w:val="lrTb"/>
            <w:noWrap/>
          </w:tcPr>
          <w:p>
            <w:pPr>
              <w:jc w:val="both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Благоустройство населенных пунктов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8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05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03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01401200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10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1347,4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</w:tr>
      <w:tr>
        <w:trPr>
          <w:trHeight w:val="45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Закупка товаров, работ и услуг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8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05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03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01401200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10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200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1347,4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Иные закупки товаров, работ и услуг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8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05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03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01401200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10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240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1347,4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48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Прочие закупки товаров, работ и услуг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8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05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03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01401200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10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244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1347,4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40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vAlign w:val="bottom"/>
            <w:textDirection w:val="lrTb"/>
            <w:noWrap/>
          </w:tcPr>
          <w:p>
            <w:pPr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Всего расходов по бюджету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83" w:type="dxa"/>
            <w:vAlign w:val="bottom"/>
            <w:textDirection w:val="lrTb"/>
            <w:noWrap/>
          </w:tcPr>
          <w:p>
            <w:pPr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3" w:type="dxa"/>
            <w:vAlign w:val="bottom"/>
            <w:textDirection w:val="lrTb"/>
            <w:noWrap/>
          </w:tcPr>
          <w:p>
            <w:pPr>
              <w:rPr>
                <w:rFonts w:ascii="Tinos" w:hAnsi="Tinos" w:cs="Tinos"/>
                <w:b/>
                <w:bCs/>
                <w:highlight w:val="red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red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red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red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  <w:highlight w:val="red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3604,3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red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red"/>
              </w:rPr>
            </w:r>
          </w:p>
        </w:tc>
      </w:tr>
    </w:tbl>
    <w:p>
      <w:pPr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jc w:val="righ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eastAsia="Tinos" w:cs="Tinos"/>
          <w:sz w:val="22"/>
          <w:szCs w:val="22"/>
        </w:rPr>
      </w:r>
    </w:p>
    <w:p>
      <w:pPr>
        <w:pStyle w:val="620"/>
        <w:jc w:val="righ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2"/>
          <w:szCs w:val="22"/>
        </w:rPr>
        <w:t xml:space="preserve">П</w:t>
      </w:r>
      <w:r>
        <w:rPr>
          <w:rFonts w:ascii="Tinos" w:hAnsi="Tinos" w:eastAsia="Tinos" w:cs="Tinos"/>
          <w:sz w:val="22"/>
          <w:szCs w:val="22"/>
        </w:rPr>
        <w:t xml:space="preserve">риложение № 3</w:t>
      </w: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eastAsia="Tinos" w:cs="Tinos"/>
          <w:sz w:val="22"/>
          <w:szCs w:val="22"/>
        </w:rPr>
      </w:r>
    </w:p>
    <w:p>
      <w:pPr>
        <w:pStyle w:val="620"/>
        <w:jc w:val="righ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2"/>
          <w:szCs w:val="22"/>
        </w:rPr>
        <w:t xml:space="preserve">к постановлению администрации</w:t>
      </w: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eastAsia="Tinos" w:cs="Tinos"/>
          <w:sz w:val="22"/>
          <w:szCs w:val="22"/>
        </w:rPr>
      </w:r>
    </w:p>
    <w:p>
      <w:pPr>
        <w:pStyle w:val="620"/>
        <w:jc w:val="righ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2"/>
          <w:szCs w:val="22"/>
        </w:rPr>
        <w:t xml:space="preserve">Лубянского</w:t>
      </w:r>
      <w:r>
        <w:rPr>
          <w:rFonts w:ascii="Tinos" w:hAnsi="Tinos" w:eastAsia="Tinos" w:cs="Tinos"/>
          <w:sz w:val="22"/>
          <w:szCs w:val="22"/>
        </w:rPr>
        <w:t xml:space="preserve"> сельского поселения</w:t>
      </w: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eastAsia="Tinos" w:cs="Tinos"/>
          <w:sz w:val="22"/>
          <w:szCs w:val="22"/>
        </w:rPr>
      </w:r>
    </w:p>
    <w:p>
      <w:pPr>
        <w:pStyle w:val="620"/>
        <w:jc w:val="righ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2"/>
          <w:szCs w:val="22"/>
        </w:rPr>
        <w:t xml:space="preserve">№ 43</w:t>
      </w:r>
      <w:r>
        <w:rPr>
          <w:rFonts w:ascii="Tinos" w:hAnsi="Tinos" w:eastAsia="Tinos" w:cs="Tinos"/>
          <w:sz w:val="22"/>
          <w:szCs w:val="22"/>
        </w:rPr>
        <w:t xml:space="preserve"> от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21 октября </w:t>
      </w:r>
      <w:r>
        <w:rPr>
          <w:rFonts w:ascii="Tinos" w:hAnsi="Tinos" w:eastAsia="Tinos" w:cs="Tinos"/>
          <w:sz w:val="22"/>
          <w:szCs w:val="22"/>
        </w:rPr>
        <w:t xml:space="preserve">2025 года</w:t>
      </w: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eastAsia="Tinos" w:cs="Tinos"/>
          <w:sz w:val="22"/>
          <w:szCs w:val="22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jc w:val="center"/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eastAsia="Tinos" w:cs="Tinos"/>
          <w:b/>
          <w:bCs/>
          <w:sz w:val="28"/>
          <w:szCs w:val="28"/>
        </w:rPr>
        <w:t xml:space="preserve">Ведомственная структура</w:t>
      </w: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</w:r>
    </w:p>
    <w:p>
      <w:pPr>
        <w:pStyle w:val="620"/>
        <w:jc w:val="center"/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eastAsia="Tinos" w:cs="Tinos"/>
          <w:b/>
          <w:bCs/>
          <w:sz w:val="28"/>
          <w:szCs w:val="28"/>
        </w:rPr>
        <w:t xml:space="preserve">расходов бюджета </w:t>
      </w:r>
      <w:r>
        <w:rPr>
          <w:rFonts w:ascii="Tinos" w:hAnsi="Tinos" w:eastAsia="Tinos" w:cs="Tinos"/>
          <w:b/>
          <w:sz w:val="28"/>
          <w:szCs w:val="28"/>
        </w:rPr>
        <w:t xml:space="preserve">Лубянского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 сельского поселения</w:t>
      </w: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</w:r>
    </w:p>
    <w:p>
      <w:pPr>
        <w:pStyle w:val="620"/>
        <w:jc w:val="center"/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eastAsia="Tinos" w:cs="Tinos"/>
          <w:b/>
          <w:bCs/>
          <w:sz w:val="28"/>
          <w:szCs w:val="28"/>
        </w:rPr>
        <w:t xml:space="preserve">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за 9 месяцев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2025 года</w:t>
      </w: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</w:r>
    </w:p>
    <w:p>
      <w:pPr>
        <w:pStyle w:val="620"/>
        <w:jc w:val="center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jc w:val="center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                                                                                                         (тыс</w:t>
      </w:r>
      <w:r>
        <w:rPr>
          <w:rFonts w:ascii="Tinos" w:hAnsi="Tinos" w:eastAsia="Tinos" w:cs="Tinos"/>
          <w:sz w:val="28"/>
          <w:szCs w:val="28"/>
        </w:rPr>
        <w:t xml:space="preserve">.р</w:t>
      </w:r>
      <w:r>
        <w:rPr>
          <w:rFonts w:ascii="Tinos" w:hAnsi="Tinos" w:eastAsia="Tinos" w:cs="Tinos"/>
          <w:sz w:val="28"/>
          <w:szCs w:val="28"/>
        </w:rPr>
        <w:t xml:space="preserve">ублей)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tbl>
      <w:tblPr>
        <w:tblW w:w="1021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679"/>
        <w:gridCol w:w="708"/>
        <w:gridCol w:w="567"/>
        <w:gridCol w:w="803"/>
        <w:gridCol w:w="1528"/>
        <w:gridCol w:w="896"/>
        <w:gridCol w:w="1031"/>
      </w:tblGrid>
      <w:tr>
        <w:trPr>
          <w:trHeight w:val="94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Наименование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Ведом-ство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Раз-дел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03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Под-раздел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28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Целевая статья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96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Вид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расхо-дов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31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Сумма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textDirection w:val="lrTb"/>
            <w:noWrap/>
          </w:tcPr>
          <w:p>
            <w:pPr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ВСЕГО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908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0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2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96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3604,3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</w:tr>
      <w:tr>
        <w:trPr>
          <w:trHeight w:val="1094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textDirection w:val="lrTb"/>
            <w:noWrap/>
          </w:tcPr>
          <w:p>
            <w:pPr>
              <w:ind w:left="142" w:right="0" w:firstLine="0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Администрация 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Лубянского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сельского поселения муниципального района "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Чернянский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район" Белгородской области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908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0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2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96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3604,3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</w:tr>
      <w:tr>
        <w:trPr>
          <w:trHeight w:val="292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textDirection w:val="lrTb"/>
            <w:noWrap/>
          </w:tcPr>
          <w:p>
            <w:pPr>
              <w:ind w:left="142" w:right="0" w:firstLine="0"/>
              <w:jc w:val="both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Общегосударственные вопросы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908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0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2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96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2163,4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67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textDirection w:val="lrTb"/>
            <w:noWrap/>
          </w:tcPr>
          <w:p>
            <w:pPr>
              <w:ind w:left="142" w:right="0" w:firstLine="0"/>
              <w:jc w:val="both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908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0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2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96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2163,4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451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textDirection w:val="lrTb"/>
            <w:noWrap/>
          </w:tcPr>
          <w:p>
            <w:pPr>
              <w:ind w:left="142" w:right="0" w:firstLine="0"/>
              <w:jc w:val="both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Непрограммные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расходы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left="-142"/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908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left="-142"/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03" w:type="dxa"/>
            <w:vAlign w:val="bottom"/>
            <w:textDirection w:val="lrTb"/>
            <w:noWrap/>
          </w:tcPr>
          <w:p>
            <w:pPr>
              <w:ind w:left="-142"/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28" w:type="dxa"/>
            <w:vAlign w:val="bottom"/>
            <w:textDirection w:val="lrTb"/>
            <w:noWrap/>
          </w:tcPr>
          <w:p>
            <w:pPr>
              <w:ind w:left="-142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99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96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2163,4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556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textDirection w:val="lrTb"/>
            <w:noWrap/>
          </w:tcPr>
          <w:p>
            <w:pPr>
              <w:ind w:left="142" w:right="0" w:firstLine="0"/>
              <w:jc w:val="both"/>
              <w:rPr>
                <w:rFonts w:ascii="Tinos" w:hAnsi="Tinos" w:cs="Tinos"/>
                <w:b/>
                <w:bCs/>
                <w:color w:val="000000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4"/>
                <w:szCs w:val="24"/>
              </w:rPr>
              <w:t xml:space="preserve">Иные </w:t>
            </w:r>
            <w:r>
              <w:rPr>
                <w:rFonts w:ascii="Tinos" w:hAnsi="Tinos" w:eastAsia="Tinos" w:cs="Tinos"/>
                <w:b/>
                <w:bCs/>
                <w:color w:val="000000"/>
                <w:sz w:val="24"/>
                <w:szCs w:val="24"/>
              </w:rPr>
              <w:t xml:space="preserve">непрограммные</w:t>
            </w:r>
            <w:r>
              <w:rPr>
                <w:rFonts w:ascii="Tinos" w:hAnsi="Tinos" w:eastAsia="Tinos" w:cs="Tinos"/>
                <w:b/>
                <w:bCs/>
                <w:color w:val="000000"/>
                <w:sz w:val="24"/>
                <w:szCs w:val="24"/>
              </w:rPr>
              <w:t xml:space="preserve"> мероприятия</w:t>
            </w:r>
            <w:r>
              <w:rPr>
                <w:rFonts w:ascii="Tinos" w:hAnsi="Tinos" w:eastAsia="Tinos" w:cs="Tinos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908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0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28" w:type="dxa"/>
            <w:vAlign w:val="bottom"/>
            <w:textDirection w:val="lrTb"/>
            <w:noWrap/>
          </w:tcPr>
          <w:p>
            <w:pPr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999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96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2163,4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129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textDirection w:val="lrTb"/>
            <w:noWrap/>
          </w:tcPr>
          <w:p>
            <w:pPr>
              <w:ind w:left="142" w:right="0" w:firstLine="0"/>
              <w:jc w:val="both"/>
              <w:rPr>
                <w:rFonts w:ascii="Tinos" w:hAnsi="Tinos" w:cs="Tinos"/>
                <w:b/>
                <w:bCs/>
                <w:color w:val="000000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4"/>
                <w:szCs w:val="24"/>
              </w:rPr>
              <w:t xml:space="preserve">Обеспечение функций органов местного самоуправления по функционированию представительных органов муниципальных образований </w:t>
            </w:r>
            <w:r>
              <w:rPr>
                <w:rFonts w:ascii="Tinos" w:hAnsi="Tinos" w:eastAsia="Tinos" w:cs="Tinos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908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0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2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9990090019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96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1038,3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</w:tr>
      <w:tr>
        <w:trPr>
          <w:trHeight w:val="94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textDirection w:val="lrTb"/>
            <w:noWrap/>
          </w:tcPr>
          <w:p>
            <w:pPr>
              <w:ind w:left="142" w:right="0" w:firstLine="0"/>
              <w:jc w:val="both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Расходы на выплаты персоналу в целях обеспечения функций государствен-ными органами, казенными учреждениями, органами управления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908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0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2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9990090019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96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100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582,4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textDirection w:val="lrTb"/>
            <w:noWrap/>
          </w:tcPr>
          <w:p>
            <w:pPr>
              <w:ind w:left="142" w:right="0" w:firstLine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Расходы на выплату персоналу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908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0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2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9990090019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96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120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582,4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textDirection w:val="lrTb"/>
            <w:noWrap/>
          </w:tcPr>
          <w:p>
            <w:pPr>
              <w:ind w:left="142" w:right="0" w:firstLine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Фонд оплаты труда и страховые взносы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908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0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2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9990090019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96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121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356,6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textDirection w:val="lrTb"/>
            <w:noWrap/>
          </w:tcPr>
          <w:p>
            <w:pPr>
              <w:ind w:left="142" w:right="0" w:firstLine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Иные выплаты персоналу госу-дарственных (муниципальных) органов, за исключением фонда оплаты труда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Cs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908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0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2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9990090019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96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122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95,8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313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textDirection w:val="lrTb"/>
            <w:noWrap/>
          </w:tcPr>
          <w:p>
            <w:pPr>
              <w:ind w:left="142" w:right="0" w:firstLine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Взносы по обязательному социальному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страхованию на выплаты денежного содержания и иные выплаты работникам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908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0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2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9990090019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96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129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130,0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313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textDirection w:val="lrTb"/>
            <w:noWrap/>
          </w:tcPr>
          <w:p>
            <w:pPr>
              <w:ind w:left="142" w:right="0" w:firstLine="0"/>
              <w:jc w:val="both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Закупка товаров, работ и услуг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908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0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2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9990090019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96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200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441,1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textDirection w:val="lrTb"/>
            <w:noWrap/>
          </w:tcPr>
          <w:p>
            <w:pPr>
              <w:ind w:left="142" w:right="0" w:firstLine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Иные закупки товаров, работ и услуг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908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0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2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9990090019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96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240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441,1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413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textDirection w:val="lrTb"/>
            <w:noWrap/>
          </w:tcPr>
          <w:p>
            <w:pPr>
              <w:ind w:left="142" w:right="0" w:firstLine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Закупки товаров, работ, услуг в сфере информационно-коммуникационных технологий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908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0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2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9990090019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96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242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41,8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413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textDirection w:val="lrTb"/>
            <w:noWrap/>
          </w:tcPr>
          <w:p>
            <w:pPr>
              <w:ind w:left="142" w:right="0" w:firstLine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Прочие закупки товаров, работ и услуг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908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0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2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9990090019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96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244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304,4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textDirection w:val="lrTb"/>
            <w:noWrap/>
          </w:tcPr>
          <w:p>
            <w:pPr>
              <w:ind w:left="142" w:right="0" w:firstLine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Закупка энергетических ресурсов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908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0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2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9990090019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96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247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94,9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textDirection w:val="lrTb"/>
            <w:noWrap/>
          </w:tcPr>
          <w:p>
            <w:pPr>
              <w:ind w:left="142" w:right="0" w:firstLine="0"/>
              <w:jc w:val="both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Иные бюджетные ассигнования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908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0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2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9990090019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96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800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14,8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</w:tr>
      <w:tr>
        <w:trPr>
          <w:trHeight w:val="653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textDirection w:val="lrTb"/>
            <w:noWrap/>
          </w:tcPr>
          <w:p>
            <w:pPr>
              <w:ind w:left="142" w:right="0" w:firstLine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Уплата налогов, сборов и иных платежей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908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0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2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9990090019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96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850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14,8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textDirection w:val="lrTb"/>
            <w:noWrap/>
          </w:tcPr>
          <w:p>
            <w:pPr>
              <w:ind w:left="142" w:right="0" w:firstLine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Уплата налога на имущество организаций и земельного налога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908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0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2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9990090019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96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851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12,9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textDirection w:val="lrTb"/>
            <w:noWrap/>
          </w:tcPr>
          <w:p>
            <w:pPr>
              <w:ind w:left="142" w:right="0" w:firstLine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Уплата прочих налогов, сборов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908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0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2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9990090019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96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852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1,7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textDirection w:val="lrTb"/>
            <w:noWrap/>
          </w:tcPr>
          <w:p>
            <w:pPr>
              <w:ind w:left="142" w:right="0" w:firstLine="0"/>
              <w:jc w:val="both"/>
              <w:rPr>
                <w:rFonts w:ascii="Tinos" w:hAnsi="Tinos" w:cs="Tinos"/>
                <w:color w:val="000000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Уплата иных платежей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Cs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908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0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2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9990090019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96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853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0,2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132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textDirection w:val="lrTb"/>
            <w:noWrap/>
          </w:tcPr>
          <w:p>
            <w:pPr>
              <w:ind w:left="142" w:right="0" w:firstLine="0"/>
              <w:jc w:val="both"/>
              <w:rPr>
                <w:rFonts w:ascii="Tinos" w:hAnsi="Tinos" w:cs="Tinos"/>
                <w:b/>
                <w:bCs/>
                <w:color w:val="000000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4"/>
                <w:szCs w:val="24"/>
              </w:rPr>
              <w:t xml:space="preserve">Обеспечение функций органов мест-ного самоуправления по функциони-рованию органов местного самоуправ-ления(главы сельских поселений) </w:t>
            </w:r>
            <w:r>
              <w:rPr>
                <w:rFonts w:ascii="Tinos" w:hAnsi="Tinos" w:eastAsia="Tinos" w:cs="Tinos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908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0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2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9990000410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96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1125,1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</w:tr>
      <w:tr>
        <w:trPr>
          <w:trHeight w:val="103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textDirection w:val="lrTb"/>
            <w:noWrap/>
          </w:tcPr>
          <w:p>
            <w:pPr>
              <w:ind w:left="142" w:right="0" w:firstLine="0"/>
              <w:jc w:val="both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Расходы на выплаты персоналу в целях обеспечения функций государствен-ными органами, казенными учреждениями, органами управления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908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0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2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9990000410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96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100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1125,1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textDirection w:val="lrTb"/>
            <w:noWrap/>
          </w:tcPr>
          <w:p>
            <w:pPr>
              <w:ind w:left="142" w:right="0" w:firstLine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Расходы на выплату персоналу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908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0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2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9990000410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96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120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1125,1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28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textDirection w:val="lrTb"/>
            <w:noWrap/>
          </w:tcPr>
          <w:p>
            <w:pPr>
              <w:ind w:left="142" w:right="0" w:firstLine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Фонд оплаты труда и страховые взносы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908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0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2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9990000410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96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121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687,3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28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textDirection w:val="lrTb"/>
            <w:noWrap/>
          </w:tcPr>
          <w:p>
            <w:pPr>
              <w:ind w:left="142" w:right="0" w:firstLine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Иные выплаты персоналу государственных (муниципальных) органов, за исключением фонда оплаты труда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Cs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908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0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2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9990000410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96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122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199,6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112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textDirection w:val="lrTb"/>
            <w:noWrap/>
          </w:tcPr>
          <w:p>
            <w:pPr>
              <w:ind w:left="142" w:right="0" w:firstLine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Взносы по обязательному социальному страхованию на выплаты денежного содержания и иные выплаты работникам государственны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х(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муниципальных) органов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908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0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2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9990000410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96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129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238,2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36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textDirection w:val="lrTb"/>
            <w:noWrap/>
          </w:tcPr>
          <w:p>
            <w:pPr>
              <w:ind w:left="142" w:right="0" w:firstLine="0"/>
              <w:jc w:val="both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Национальная оборона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908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02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0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2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96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93,5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</w:tr>
      <w:tr>
        <w:trPr>
          <w:trHeight w:val="4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textDirection w:val="lrTb"/>
            <w:noWrap/>
          </w:tcPr>
          <w:p>
            <w:pPr>
              <w:ind w:left="142" w:right="0" w:firstLine="0"/>
              <w:jc w:val="both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Мобилизационная и вневойсковая подготовка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left="-142"/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908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left="-142"/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02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03" w:type="dxa"/>
            <w:vAlign w:val="bottom"/>
            <w:textDirection w:val="lrTb"/>
            <w:noWrap/>
          </w:tcPr>
          <w:p>
            <w:pPr>
              <w:ind w:left="-142"/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03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28" w:type="dxa"/>
            <w:vAlign w:val="bottom"/>
            <w:textDirection w:val="lrTb"/>
            <w:noWrap/>
          </w:tcPr>
          <w:p>
            <w:pPr>
              <w:ind w:left="-142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96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93,5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</w:tr>
      <w:tr>
        <w:trPr>
          <w:trHeight w:val="2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textDirection w:val="lrTb"/>
            <w:noWrap/>
          </w:tcPr>
          <w:p>
            <w:pPr>
              <w:ind w:left="142" w:right="0" w:firstLine="0"/>
              <w:jc w:val="both"/>
              <w:rPr>
                <w:rFonts w:ascii="Tinos" w:hAnsi="Tinos" w:cs="Tinos"/>
                <w:b/>
                <w:bCs/>
                <w:color w:val="000000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4"/>
                <w:szCs w:val="24"/>
              </w:rPr>
              <w:t xml:space="preserve">Непрограммные</w:t>
            </w:r>
            <w:r>
              <w:rPr>
                <w:rFonts w:ascii="Tinos" w:hAnsi="Tinos" w:eastAsia="Tinos" w:cs="Tinos"/>
                <w:b/>
                <w:bCs/>
                <w:color w:val="000000"/>
                <w:sz w:val="24"/>
                <w:szCs w:val="24"/>
              </w:rPr>
              <w:t xml:space="preserve"> расходы</w:t>
            </w:r>
            <w:r>
              <w:rPr>
                <w:rFonts w:ascii="Tinos" w:hAnsi="Tinos" w:eastAsia="Tinos" w:cs="Tinos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908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02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0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03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28" w:type="dxa"/>
            <w:vAlign w:val="bottom"/>
            <w:textDirection w:val="lrTb"/>
            <w:noWrap/>
          </w:tcPr>
          <w:p>
            <w:pPr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99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96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93,5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</w:tr>
      <w:tr>
        <w:trPr>
          <w:trHeight w:val="2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textDirection w:val="lrTb"/>
            <w:noWrap/>
          </w:tcPr>
          <w:p>
            <w:pPr>
              <w:ind w:left="142" w:right="0" w:firstLine="0"/>
              <w:jc w:val="both"/>
              <w:rPr>
                <w:rFonts w:ascii="Tinos" w:hAnsi="Tinos" w:cs="Tinos"/>
                <w:b/>
                <w:bCs/>
                <w:color w:val="000000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4"/>
                <w:szCs w:val="24"/>
              </w:rPr>
              <w:t xml:space="preserve">Иные </w:t>
            </w:r>
            <w:r>
              <w:rPr>
                <w:rFonts w:ascii="Tinos" w:hAnsi="Tinos" w:eastAsia="Tinos" w:cs="Tinos"/>
                <w:b/>
                <w:bCs/>
                <w:color w:val="000000"/>
                <w:sz w:val="24"/>
                <w:szCs w:val="24"/>
              </w:rPr>
              <w:t xml:space="preserve">непрограммные</w:t>
            </w:r>
            <w:r>
              <w:rPr>
                <w:rFonts w:ascii="Tinos" w:hAnsi="Tinos" w:eastAsia="Tinos" w:cs="Tinos"/>
                <w:b/>
                <w:bCs/>
                <w:color w:val="000000"/>
                <w:sz w:val="24"/>
                <w:szCs w:val="24"/>
              </w:rPr>
              <w:t xml:space="preserve"> мероприятия</w:t>
            </w:r>
            <w:r>
              <w:rPr>
                <w:rFonts w:ascii="Tinos" w:hAnsi="Tinos" w:eastAsia="Tinos" w:cs="Tinos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908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02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0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03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28" w:type="dxa"/>
            <w:vAlign w:val="bottom"/>
            <w:textDirection w:val="lrTb"/>
            <w:noWrap/>
          </w:tcPr>
          <w:p>
            <w:pPr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999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96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93,5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</w:tr>
      <w:tr>
        <w:trPr>
          <w:trHeight w:val="112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textDirection w:val="lrTb"/>
            <w:noWrap/>
          </w:tcPr>
          <w:p>
            <w:pPr>
              <w:ind w:left="142" w:right="0" w:firstLine="0"/>
              <w:jc w:val="both"/>
              <w:rPr>
                <w:rFonts w:ascii="Tinos" w:hAnsi="Tinos" w:cs="Tinos"/>
                <w:b/>
                <w:bCs/>
                <w:color w:val="000000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4"/>
                <w:szCs w:val="24"/>
              </w:rPr>
              <w:t xml:space="preserve">Осуществление полномочий  по первичному воинскому учету на территориях, где отсутствуют военные комиссариаты </w:t>
            </w:r>
            <w:r>
              <w:rPr>
                <w:rFonts w:ascii="Tinos" w:hAnsi="Tinos" w:eastAsia="Tinos" w:cs="Tinos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908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02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0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03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2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9990051180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96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93,5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</w:tr>
      <w:tr>
        <w:trPr>
          <w:trHeight w:val="96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textDirection w:val="lrTb"/>
            <w:noWrap/>
          </w:tcPr>
          <w:p>
            <w:pPr>
              <w:ind w:left="142" w:right="0" w:firstLine="0"/>
              <w:jc w:val="both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Расходы на выплаты персоналу в целях обеспечения функций государствен-ными органами, казенными учреждениями, органами управления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908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02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0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03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2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9990051180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96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100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93,5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</w:tr>
      <w:tr>
        <w:trPr>
          <w:trHeight w:val="28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textDirection w:val="lrTb"/>
            <w:noWrap/>
          </w:tcPr>
          <w:p>
            <w:pPr>
              <w:ind w:left="142" w:right="0" w:firstLine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Расходы на выплату персоналу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908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02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0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03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2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9990051180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96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120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93,5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28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textDirection w:val="lrTb"/>
            <w:noWrap/>
          </w:tcPr>
          <w:p>
            <w:pPr>
              <w:ind w:left="142" w:right="0" w:firstLine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Фонд оплаты труда и страховые взносы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908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02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0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03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2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9990051180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96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121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71,8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100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textDirection w:val="lrTb"/>
            <w:noWrap/>
          </w:tcPr>
          <w:p>
            <w:pPr>
              <w:ind w:left="142" w:right="0" w:firstLine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Взносы по обязательному социальному страхованию на выплаты денежного содержания и иные выплаты работникам государственны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х(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муниципальных) органов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908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02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0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03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2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9990051180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96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129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21,7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vAlign w:val="bottom"/>
            <w:textDirection w:val="lrTb"/>
            <w:noWrap/>
          </w:tcPr>
          <w:p>
            <w:pPr>
              <w:ind w:left="142" w:right="0" w:firstLine="0"/>
              <w:jc w:val="both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Жилищно-коммунальное хозяйство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908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05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0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2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96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1347,4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vAlign w:val="bottom"/>
            <w:textDirection w:val="lrTb"/>
            <w:noWrap/>
          </w:tcPr>
          <w:p>
            <w:pPr>
              <w:ind w:left="142" w:right="0" w:firstLine="0"/>
              <w:jc w:val="both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Благоустройство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908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05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0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03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2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96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1347,4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1368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vAlign w:val="bottom"/>
            <w:textDirection w:val="lrTb"/>
            <w:noWrap/>
          </w:tcPr>
          <w:p>
            <w:pPr>
              <w:ind w:left="142" w:right="0" w:firstLine="0"/>
              <w:jc w:val="both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Муниципальная программа «Устойчивое развитие сельских территорий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Лубянского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сельского поселения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Чернянского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района Белгородской области »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left="-142"/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908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left="-142"/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05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03" w:type="dxa"/>
            <w:vAlign w:val="bottom"/>
            <w:textDirection w:val="lrTb"/>
            <w:noWrap/>
          </w:tcPr>
          <w:p>
            <w:pPr>
              <w:ind w:left="-142"/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03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28" w:type="dxa"/>
            <w:vAlign w:val="bottom"/>
            <w:textDirection w:val="lrTb"/>
            <w:noWrap/>
          </w:tcPr>
          <w:p>
            <w:pPr>
              <w:ind w:left="-142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96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1347,4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479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vAlign w:val="bottom"/>
            <w:textDirection w:val="lrTb"/>
            <w:noWrap/>
          </w:tcPr>
          <w:p>
            <w:pPr>
              <w:ind w:left="142" w:right="0" w:firstLine="0"/>
              <w:jc w:val="both"/>
              <w:rPr>
                <w:rFonts w:ascii="Tinos" w:hAnsi="Tinos" w:cs="Tinos"/>
                <w:b/>
                <w:bCs/>
                <w:color w:val="000000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4"/>
                <w:szCs w:val="24"/>
              </w:rPr>
              <w:t xml:space="preserve">Комплекс процессных мероприятий</w:t>
            </w:r>
            <w:r>
              <w:rPr>
                <w:rFonts w:ascii="Tinos" w:hAnsi="Tinos" w:eastAsia="Tinos" w:cs="Tinos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908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05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0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03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28" w:type="dxa"/>
            <w:vAlign w:val="bottom"/>
            <w:textDirection w:val="lrTb"/>
            <w:noWrap/>
          </w:tcPr>
          <w:p>
            <w:pPr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014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96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1347,4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2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vAlign w:val="bottom"/>
            <w:textDirection w:val="lrTb"/>
            <w:noWrap/>
          </w:tcPr>
          <w:p>
            <w:pPr>
              <w:ind w:left="142" w:right="0" w:firstLine="0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Комплекс процессных мероприятий "Реализация мероприятий по благо-устройству территории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Лубянского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  <w:p>
            <w:pPr>
              <w:ind w:left="142" w:right="0" w:firstLine="0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сельского поселения"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ind w:left="-142"/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908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ind w:left="-142"/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05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03" w:type="dxa"/>
            <w:vAlign w:val="bottom"/>
            <w:textDirection w:val="lrTb"/>
            <w:noWrap/>
          </w:tcPr>
          <w:p>
            <w:pPr>
              <w:ind w:left="-142"/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03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28" w:type="dxa"/>
            <w:vAlign w:val="bottom"/>
            <w:textDirection w:val="lrTb"/>
            <w:noWrap/>
          </w:tcPr>
          <w:p>
            <w:pPr>
              <w:ind w:left="-142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01401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96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1347,4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44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vAlign w:val="bottom"/>
            <w:textDirection w:val="lrTb"/>
            <w:noWrap/>
          </w:tcPr>
          <w:p>
            <w:pPr>
              <w:ind w:left="142" w:right="0" w:firstLine="0"/>
              <w:jc w:val="both"/>
              <w:rPr>
                <w:rFonts w:ascii="Tinos" w:hAnsi="Tinos" w:cs="Tinos"/>
                <w:b/>
                <w:bCs/>
                <w:color w:val="000000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4"/>
                <w:szCs w:val="24"/>
              </w:rPr>
              <w:t xml:space="preserve">Благоустройство населенных пунктов </w:t>
            </w:r>
            <w:r>
              <w:rPr>
                <w:rFonts w:ascii="Tinos" w:hAnsi="Tinos" w:eastAsia="Tinos" w:cs="Tinos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908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05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0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03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2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01401200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1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96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1347,4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vAlign w:val="bottom"/>
            <w:textDirection w:val="lrTb"/>
            <w:noWrap/>
          </w:tcPr>
          <w:p>
            <w:pPr>
              <w:ind w:left="142" w:right="0" w:firstLine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Закупка товаров, работ и услуг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908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05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0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03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2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01401200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1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96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200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1347,4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textDirection w:val="lrTb"/>
            <w:noWrap/>
          </w:tcPr>
          <w:p>
            <w:pPr>
              <w:ind w:left="142" w:right="0" w:firstLine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Иные закупки товаров, работ и услуг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908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05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0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03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2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01401200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1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96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240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1347,4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9" w:type="dxa"/>
            <w:textDirection w:val="lrTb"/>
            <w:noWrap/>
          </w:tcPr>
          <w:p>
            <w:pPr>
              <w:ind w:left="142" w:right="0" w:firstLine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Прочие закупки товаров, работ и услуг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908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05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03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03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528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01401200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1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96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244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031" w:type="dxa"/>
            <w:vAlign w:val="bottom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1347,4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jc w:val="right"/>
        <w:rPr>
          <w:rFonts w:ascii="Tinos" w:hAnsi="Tinos" w:cs="Tinos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>
        <w:rPr>
          <w:rFonts w:ascii="Tinos" w:hAnsi="Tinos" w:eastAsia="Tinos" w:cs="Tinos"/>
          <w:sz w:val="22"/>
          <w:szCs w:val="22"/>
        </w:rPr>
        <w:t xml:space="preserve">         </w:t>
      </w:r>
      <w:r>
        <w:rPr>
          <w:rFonts w:ascii="Tinos" w:hAnsi="Tinos" w:eastAsia="Tinos" w:cs="Tinos"/>
          <w:sz w:val="22"/>
          <w:szCs w:val="22"/>
        </w:rPr>
        <w:t xml:space="preserve">  </w:t>
      </w:r>
      <w:r>
        <w:rPr>
          <w:rFonts w:ascii="Tinos" w:hAnsi="Tinos" w:eastAsia="Tinos" w:cs="Tinos"/>
          <w:sz w:val="22"/>
          <w:szCs w:val="22"/>
        </w:rPr>
        <w:t xml:space="preserve">Пр</w:t>
      </w:r>
      <w:r>
        <w:rPr>
          <w:rFonts w:ascii="Tinos" w:hAnsi="Tinos" w:eastAsia="Tinos" w:cs="Tinos"/>
          <w:sz w:val="22"/>
          <w:szCs w:val="22"/>
        </w:rPr>
        <w:t xml:space="preserve">иложение 4</w:t>
      </w: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eastAsia="Tinos" w:cs="Tinos"/>
          <w:sz w:val="22"/>
          <w:szCs w:val="22"/>
        </w:rPr>
      </w:r>
    </w:p>
    <w:p>
      <w:pPr>
        <w:pStyle w:val="620"/>
        <w:jc w:val="righ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2"/>
          <w:szCs w:val="22"/>
        </w:rPr>
        <w:t xml:space="preserve">к постановлению администрации</w:t>
      </w: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eastAsia="Tinos" w:cs="Tinos"/>
          <w:sz w:val="22"/>
          <w:szCs w:val="22"/>
        </w:rPr>
      </w:r>
    </w:p>
    <w:p>
      <w:pPr>
        <w:pStyle w:val="620"/>
        <w:jc w:val="righ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2"/>
          <w:szCs w:val="22"/>
        </w:rPr>
        <w:t xml:space="preserve">Лубянского</w:t>
      </w:r>
      <w:r>
        <w:rPr>
          <w:rFonts w:ascii="Tinos" w:hAnsi="Tinos" w:eastAsia="Tinos" w:cs="Tinos"/>
          <w:sz w:val="22"/>
          <w:szCs w:val="22"/>
        </w:rPr>
        <w:t xml:space="preserve"> сельского поселения</w:t>
      </w: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eastAsia="Tinos" w:cs="Tinos"/>
          <w:sz w:val="22"/>
          <w:szCs w:val="22"/>
        </w:rPr>
      </w:r>
    </w:p>
    <w:p>
      <w:pPr>
        <w:pStyle w:val="620"/>
        <w:jc w:val="righ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2"/>
          <w:szCs w:val="22"/>
        </w:rPr>
        <w:t xml:space="preserve">№ 43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 от </w:t>
      </w:r>
      <w:r>
        <w:rPr>
          <w:rFonts w:ascii="Tinos" w:hAnsi="Tinos" w:eastAsia="Tinos" w:cs="Tinos"/>
          <w:sz w:val="22"/>
          <w:szCs w:val="22"/>
        </w:rPr>
        <w:t xml:space="preserve">21 октября </w:t>
      </w:r>
      <w:r>
        <w:rPr>
          <w:rFonts w:ascii="Tinos" w:hAnsi="Tinos" w:eastAsia="Tinos" w:cs="Tinos"/>
          <w:sz w:val="22"/>
          <w:szCs w:val="22"/>
        </w:rPr>
        <w:t xml:space="preserve">2025 года</w:t>
      </w: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eastAsia="Tinos" w:cs="Tinos"/>
          <w:sz w:val="22"/>
          <w:szCs w:val="22"/>
        </w:rPr>
      </w:r>
    </w:p>
    <w:p>
      <w:pPr>
        <w:jc w:val="righ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jc w:val="center"/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eastAsia="Tinos" w:cs="Tinos"/>
          <w:b/>
          <w:bCs/>
          <w:sz w:val="28"/>
          <w:szCs w:val="28"/>
        </w:rPr>
        <w:t xml:space="preserve">Распределение бюджетных ассигнований по целевым статьям (муниципальным программам)  и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непрограммным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 направлениям деятельности, группам видов расходов, разделам, подразделам классификации   расходов бюджета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за 9 месяцев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2025 года</w:t>
      </w: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</w:r>
    </w:p>
    <w:p>
      <w:pPr>
        <w:rPr>
          <w:rFonts w:ascii="Tinos" w:hAnsi="Tinos" w:cs="Tinos"/>
        </w:rPr>
      </w:pPr>
      <w:r>
        <w:rPr>
          <w:rFonts w:ascii="Tinos" w:hAnsi="Tinos" w:eastAsia="Tinos" w:cs="Tinos"/>
        </w:rPr>
      </w:r>
      <w:r>
        <w:rPr>
          <w:rFonts w:ascii="Tinos" w:hAnsi="Tinos" w:eastAsia="Tinos" w:cs="Tinos"/>
        </w:rPr>
      </w:r>
      <w:r>
        <w:rPr>
          <w:rFonts w:ascii="Tinos" w:hAnsi="Tinos" w:eastAsia="Tinos" w:cs="Tinos"/>
        </w:rPr>
      </w:r>
    </w:p>
    <w:p>
      <w:pPr>
        <w:ind w:left="-612"/>
        <w:jc w:val="righ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(тыс</w:t>
      </w:r>
      <w:r>
        <w:rPr>
          <w:rFonts w:ascii="Tinos" w:hAnsi="Tinos" w:eastAsia="Tinos" w:cs="Tinos"/>
          <w:sz w:val="28"/>
          <w:szCs w:val="28"/>
        </w:rPr>
        <w:t xml:space="preserve">.р</w:t>
      </w:r>
      <w:r>
        <w:rPr>
          <w:rFonts w:ascii="Tinos" w:hAnsi="Tinos" w:eastAsia="Tinos" w:cs="Tinos"/>
          <w:sz w:val="28"/>
          <w:szCs w:val="28"/>
        </w:rPr>
        <w:t xml:space="preserve">ублей)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tbl>
      <w:tblPr>
        <w:tblW w:w="95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499"/>
        <w:gridCol w:w="1596"/>
        <w:gridCol w:w="704"/>
        <w:gridCol w:w="731"/>
        <w:gridCol w:w="880"/>
        <w:gridCol w:w="1303"/>
      </w:tblGrid>
      <w:tr>
        <w:trPr>
          <w:trHeight w:val="523"/>
        </w:trPr>
        <w:tc>
          <w:tcPr>
            <w:tcW w:w="4499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Наименование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W w:w="1457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ЦСР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W w:w="704" w:type="dxa"/>
            <w:textDirection w:val="lrTb"/>
            <w:noWrap/>
          </w:tcPr>
          <w:p>
            <w:pPr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Вр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W w:w="731" w:type="dxa"/>
            <w:textDirection w:val="lrTb"/>
            <w:noWrap/>
          </w:tcPr>
          <w:p>
            <w:pPr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Рз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W w:w="880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Пр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W w:w="1303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Сумма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</w:tr>
      <w:tr>
        <w:trPr>
          <w:trHeight w:val="295"/>
        </w:trPr>
        <w:tc>
          <w:tcPr>
            <w:tcW w:w="4499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1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W w:w="1457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2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W w:w="704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3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W w:w="731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4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W w:w="880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5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W w:w="1303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6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</w:tr>
      <w:tr>
        <w:trPr>
          <w:trHeight w:val="255"/>
        </w:trPr>
        <w:tc>
          <w:tcPr>
            <w:tcW w:w="4499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Муниципальная программа «Устойчивое развитие сельских территорий 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Лубянского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 сельского поселения 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Чернянского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 района Белгородской области»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W w:w="1457" w:type="dxa"/>
            <w:textDirection w:val="lrTb"/>
            <w:noWrap/>
          </w:tcPr>
          <w:p>
            <w:pPr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W w:w="704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W w:w="731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W w:w="880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W w:w="1303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1347,4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tcW w:w="4499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Комплекс процессных мероприятий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W w:w="1457" w:type="dxa"/>
            <w:textDirection w:val="lrTb"/>
            <w:noWrap/>
          </w:tcPr>
          <w:p>
            <w:pPr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014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W w:w="704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Cs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</w:p>
        </w:tc>
        <w:tc>
          <w:tcPr>
            <w:tcW w:w="731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Cs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</w:p>
        </w:tc>
        <w:tc>
          <w:tcPr>
            <w:tcW w:w="880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Cs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</w:p>
        </w:tc>
        <w:tc>
          <w:tcPr>
            <w:tcW w:w="1303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1347,4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tcW w:w="4499" w:type="dxa"/>
            <w:textDirection w:val="lrTb"/>
            <w:noWrap/>
          </w:tcPr>
          <w:p>
            <w:pPr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Комплекс процессных мероприятий «Реализация мероприятий по благоустройству территории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Лубянского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сельского поселения»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W w:w="1457" w:type="dxa"/>
            <w:textDirection w:val="lrTb"/>
            <w:noWrap/>
          </w:tcPr>
          <w:p>
            <w:pPr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01401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W w:w="704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Cs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</w:p>
        </w:tc>
        <w:tc>
          <w:tcPr>
            <w:tcW w:w="731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Cs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</w:p>
        </w:tc>
        <w:tc>
          <w:tcPr>
            <w:tcW w:w="880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Cs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</w:p>
        </w:tc>
        <w:tc>
          <w:tcPr>
            <w:tcW w:w="1303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1347,4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</w:tr>
      <w:tr>
        <w:trPr>
          <w:trHeight w:val="480"/>
        </w:trPr>
        <w:tc>
          <w:tcPr>
            <w:tcW w:w="4499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Благоустройство населенных пунктов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W w:w="1457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01401200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14,8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W w:w="704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200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W w:w="731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05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W w:w="880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03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W w:w="1303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1347,4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255"/>
        </w:trPr>
        <w:tc>
          <w:tcPr>
            <w:tcW w:w="4499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Непрограммн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ые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 расходы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W w:w="1457" w:type="dxa"/>
            <w:textDirection w:val="lrTb"/>
            <w:noWrap/>
          </w:tcPr>
          <w:p>
            <w:pPr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99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W w:w="704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W w:w="731" w:type="dxa"/>
            <w:textDirection w:val="lrTb"/>
            <w:noWrap/>
          </w:tcPr>
          <w:p>
            <w:pPr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W w:w="880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W w:w="1303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2256,9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</w:tr>
      <w:tr>
        <w:trPr>
          <w:trHeight w:val="255"/>
        </w:trPr>
        <w:tc>
          <w:tcPr>
            <w:tcW w:w="4499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Иные 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непрограммные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 мероприятия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W w:w="1457" w:type="dxa"/>
            <w:textDirection w:val="lrTb"/>
            <w:noWrap/>
          </w:tcPr>
          <w:p>
            <w:pPr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999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W w:w="704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W w:w="731" w:type="dxa"/>
            <w:textDirection w:val="lrTb"/>
            <w:noWrap/>
          </w:tcPr>
          <w:p>
            <w:pPr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W w:w="880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W w:w="1303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2256,9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</w:tr>
      <w:tr>
        <w:trPr>
          <w:trHeight w:val="255"/>
        </w:trPr>
        <w:tc>
          <w:tcPr>
            <w:tcW w:w="4499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Обеспечение функций органов местного самоуправления  по функционированию представительных органов муниципальных образований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W w:w="1457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9990090019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W w:w="704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100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W w:w="731" w:type="dxa"/>
            <w:textDirection w:val="lrTb"/>
            <w:noWrap/>
          </w:tcPr>
          <w:p>
            <w:pPr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W w:w="880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W w:w="1303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582,4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255"/>
        </w:trPr>
        <w:tc>
          <w:tcPr>
            <w:tcW w:w="4499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Обеспечение функций органов местного самоуправления  по функционированию представительных органов муниципальных образований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W w:w="1457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9990090019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W w:w="704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200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W w:w="731" w:type="dxa"/>
            <w:textDirection w:val="lrTb"/>
            <w:noWrap/>
          </w:tcPr>
          <w:p>
            <w:pPr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W w:w="880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W w:w="1303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441,1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255"/>
        </w:trPr>
        <w:tc>
          <w:tcPr>
            <w:tcW w:w="4499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Обеспечение функций органов местного самоуправления  по функционированию представительных органов муниципальных образований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W w:w="1457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9990090019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W w:w="704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800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W w:w="731" w:type="dxa"/>
            <w:textDirection w:val="lrTb"/>
            <w:noWrap/>
          </w:tcPr>
          <w:p>
            <w:pPr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W w:w="880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W w:w="1303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14,8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255"/>
        </w:trPr>
        <w:tc>
          <w:tcPr>
            <w:tcW w:w="4499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Обеспечение функций органов местного самоуправления по функционированию  органов местного самоуправления  (главы сельских поселений)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W w:w="1457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9990000410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W w:w="704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100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W w:w="731" w:type="dxa"/>
            <w:textDirection w:val="lrTb"/>
            <w:noWrap/>
          </w:tcPr>
          <w:p>
            <w:pPr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W w:w="880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W w:w="1303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1125,1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255"/>
        </w:trPr>
        <w:tc>
          <w:tcPr>
            <w:tcW w:w="4499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Субвенции бюджетам сельских поселений на осуществление первичного 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воинского учета на территориях, где отсутствуют военные комиссариаты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W w:w="1457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9990051180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W w:w="704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100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W w:w="731" w:type="dxa"/>
            <w:textDirection w:val="lrTb"/>
            <w:noWrap/>
          </w:tcPr>
          <w:p>
            <w:pPr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02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W w:w="880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03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W w:w="1303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93,5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>
          <w:trHeight w:val="255"/>
        </w:trPr>
        <w:tc>
          <w:tcPr>
            <w:tcW w:w="4499" w:type="dxa"/>
            <w:textDirection w:val="lrTb"/>
            <w:noWrap/>
          </w:tcPr>
          <w:p>
            <w:pPr>
              <w:jc w:val="both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ВСЕГО РАСХОДОВ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W w:w="1457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W w:w="704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W w:w="731" w:type="dxa"/>
            <w:textDirection w:val="lrTb"/>
            <w:noWrap/>
          </w:tcPr>
          <w:p>
            <w:pPr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W w:w="880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W w:w="1303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3604,3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jc w:val="righ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2"/>
          <w:szCs w:val="22"/>
        </w:rPr>
        <w:t xml:space="preserve">Приложение №5</w:t>
      </w: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eastAsia="Tinos" w:cs="Tinos"/>
          <w:sz w:val="22"/>
          <w:szCs w:val="22"/>
        </w:rPr>
      </w:r>
    </w:p>
    <w:p>
      <w:pPr>
        <w:pStyle w:val="620"/>
        <w:jc w:val="righ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2"/>
          <w:szCs w:val="22"/>
        </w:rPr>
        <w:t xml:space="preserve">к  постановлению администрации</w:t>
      </w: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eastAsia="Tinos" w:cs="Tinos"/>
          <w:sz w:val="22"/>
          <w:szCs w:val="22"/>
        </w:rPr>
      </w:r>
    </w:p>
    <w:p>
      <w:pPr>
        <w:pStyle w:val="620"/>
        <w:jc w:val="righ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2"/>
          <w:szCs w:val="22"/>
        </w:rPr>
        <w:t xml:space="preserve">Лубянского</w:t>
      </w:r>
      <w:r>
        <w:rPr>
          <w:rFonts w:ascii="Tinos" w:hAnsi="Tinos" w:eastAsia="Tinos" w:cs="Tinos"/>
          <w:sz w:val="22"/>
          <w:szCs w:val="22"/>
        </w:rPr>
        <w:t xml:space="preserve"> сельского поселения</w:t>
      </w: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eastAsia="Tinos" w:cs="Tinos"/>
          <w:sz w:val="22"/>
          <w:szCs w:val="22"/>
        </w:rPr>
      </w:r>
    </w:p>
    <w:p>
      <w:pPr>
        <w:pStyle w:val="620"/>
        <w:jc w:val="righ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2"/>
          <w:szCs w:val="22"/>
        </w:rPr>
        <w:tab/>
        <w:t xml:space="preserve">         </w:t>
      </w:r>
      <w:r>
        <w:rPr>
          <w:rFonts w:ascii="Tinos" w:hAnsi="Tinos" w:eastAsia="Tinos" w:cs="Tinos"/>
          <w:sz w:val="22"/>
          <w:szCs w:val="22"/>
        </w:rPr>
        <w:t xml:space="preserve">№ 43</w:t>
      </w:r>
      <w:r>
        <w:rPr>
          <w:rFonts w:ascii="Tinos" w:hAnsi="Tinos" w:eastAsia="Tinos" w:cs="Tinos"/>
          <w:sz w:val="22"/>
          <w:szCs w:val="22"/>
        </w:rPr>
        <w:t xml:space="preserve"> от </w:t>
      </w:r>
      <w:r>
        <w:rPr>
          <w:rFonts w:ascii="Tinos" w:hAnsi="Tinos" w:eastAsia="Tinos" w:cs="Tinos"/>
          <w:sz w:val="22"/>
          <w:szCs w:val="22"/>
        </w:rPr>
        <w:t xml:space="preserve">21 октября </w:t>
      </w:r>
      <w:r>
        <w:rPr>
          <w:rFonts w:ascii="Tinos" w:hAnsi="Tinos" w:eastAsia="Tinos" w:cs="Tinos"/>
          <w:sz w:val="22"/>
          <w:szCs w:val="22"/>
        </w:rPr>
        <w:t xml:space="preserve">2</w:t>
      </w:r>
      <w:r>
        <w:rPr>
          <w:rFonts w:ascii="Tinos" w:hAnsi="Tinos" w:eastAsia="Tinos" w:cs="Tinos"/>
          <w:sz w:val="22"/>
          <w:szCs w:val="22"/>
        </w:rPr>
        <w:t xml:space="preserve">025 </w:t>
      </w:r>
      <w:r>
        <w:rPr>
          <w:rFonts w:ascii="Tinos" w:hAnsi="Tinos" w:eastAsia="Tinos" w:cs="Tinos"/>
          <w:sz w:val="22"/>
          <w:szCs w:val="22"/>
        </w:rPr>
        <w:t xml:space="preserve">года</w:t>
      </w: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eastAsia="Tinos" w:cs="Tinos"/>
          <w:sz w:val="22"/>
          <w:szCs w:val="22"/>
        </w:rPr>
      </w:r>
    </w:p>
    <w:p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</w:r>
      <w:r>
        <w:rPr>
          <w:color w:val="000000"/>
          <w:sz w:val="16"/>
          <w:szCs w:val="16"/>
        </w:rPr>
      </w:r>
      <w:r>
        <w:rPr>
          <w:color w:val="000000"/>
          <w:sz w:val="16"/>
          <w:szCs w:val="16"/>
        </w:rPr>
      </w:r>
    </w:p>
    <w:p>
      <w:pPr>
        <w:jc w:val="center"/>
        <w:rPr>
          <w:rFonts w:ascii="Tinos" w:hAnsi="Tinos" w:cs="Tinos"/>
          <w:b/>
          <w:color w:val="000000"/>
          <w:sz w:val="28"/>
          <w:szCs w:val="28"/>
        </w:rPr>
      </w:pPr>
      <w:r>
        <w:rPr>
          <w:rFonts w:ascii="Tinos" w:hAnsi="Tinos" w:eastAsia="Tinos" w:cs="Tinos"/>
          <w:b/>
          <w:color w:val="000000"/>
          <w:sz w:val="24"/>
          <w:szCs w:val="24"/>
        </w:rPr>
        <w:t xml:space="preserve">Объем межбюджетных трансфертов  </w:t>
      </w:r>
      <w:r>
        <w:rPr>
          <w:rFonts w:ascii="Tinos" w:hAnsi="Tinos" w:eastAsia="Tinos" w:cs="Tinos"/>
          <w:b/>
          <w:color w:val="000000"/>
          <w:sz w:val="24"/>
          <w:szCs w:val="24"/>
        </w:rPr>
        <w:t xml:space="preserve">Лубянского</w:t>
      </w:r>
      <w:r>
        <w:rPr>
          <w:rFonts w:ascii="Tinos" w:hAnsi="Tinos" w:eastAsia="Tinos" w:cs="Tinos"/>
          <w:b/>
          <w:color w:val="000000"/>
          <w:sz w:val="24"/>
          <w:szCs w:val="24"/>
        </w:rPr>
        <w:t xml:space="preserve"> сельского поселения, получаемых из других уровней бюджетной системы РФ</w:t>
      </w:r>
      <w:r>
        <w:rPr>
          <w:rFonts w:ascii="Tinos" w:hAnsi="Tinos" w:eastAsia="Tinos" w:cs="Tinos"/>
          <w:b/>
          <w:color w:val="000000"/>
          <w:sz w:val="24"/>
          <w:szCs w:val="24"/>
        </w:rPr>
      </w:r>
      <w:r>
        <w:rPr>
          <w:rFonts w:ascii="Tinos" w:hAnsi="Tinos" w:eastAsia="Tinos" w:cs="Tinos"/>
          <w:b/>
          <w:color w:val="000000"/>
          <w:sz w:val="24"/>
          <w:szCs w:val="24"/>
        </w:rPr>
      </w:r>
    </w:p>
    <w:p>
      <w:pPr>
        <w:jc w:val="center"/>
        <w:rPr>
          <w:rFonts w:ascii="Tinos" w:hAnsi="Tinos" w:cs="Tinos"/>
          <w:b/>
          <w:bCs/>
          <w:color w:val="000000"/>
          <w:sz w:val="28"/>
          <w:szCs w:val="28"/>
        </w:rPr>
      </w:pPr>
      <w:r>
        <w:rPr>
          <w:rFonts w:ascii="Tinos" w:hAnsi="Tinos" w:eastAsia="Tinos" w:cs="Tinos"/>
          <w:b/>
          <w:color w:val="000000"/>
          <w:sz w:val="24"/>
          <w:szCs w:val="24"/>
        </w:rPr>
        <w:t xml:space="preserve">за  </w:t>
      </w:r>
      <w:r>
        <w:rPr>
          <w:rFonts w:ascii="Tinos" w:hAnsi="Tinos" w:eastAsia="Tinos" w:cs="Tinos"/>
          <w:b/>
          <w:color w:val="000000"/>
          <w:sz w:val="24"/>
          <w:szCs w:val="24"/>
        </w:rPr>
        <w:t xml:space="preserve">полугодие</w:t>
      </w:r>
      <w:r>
        <w:rPr>
          <w:rFonts w:ascii="Tinos" w:hAnsi="Tinos" w:eastAsia="Tinos" w:cs="Tinos"/>
          <w:b/>
          <w:color w:val="000000"/>
          <w:sz w:val="24"/>
          <w:szCs w:val="24"/>
        </w:rPr>
        <w:t xml:space="preserve"> </w:t>
      </w:r>
      <w:r>
        <w:rPr>
          <w:rFonts w:ascii="Tinos" w:hAnsi="Tinos" w:eastAsia="Tinos" w:cs="Tinos"/>
          <w:b/>
          <w:color w:val="000000"/>
          <w:sz w:val="24"/>
          <w:szCs w:val="24"/>
        </w:rPr>
        <w:t xml:space="preserve">2025 года</w:t>
      </w:r>
      <w:r>
        <w:rPr>
          <w:rFonts w:ascii="Tinos" w:hAnsi="Tinos" w:eastAsia="Tinos" w:cs="Tinos"/>
          <w:b/>
          <w:bCs/>
          <w:color w:val="000000"/>
          <w:sz w:val="24"/>
          <w:szCs w:val="24"/>
        </w:rPr>
      </w:r>
      <w:r>
        <w:rPr>
          <w:rFonts w:ascii="Tinos" w:hAnsi="Tinos" w:eastAsia="Tinos" w:cs="Tinos"/>
          <w:b/>
          <w:bCs/>
          <w:color w:val="000000"/>
          <w:sz w:val="24"/>
          <w:szCs w:val="24"/>
        </w:rPr>
      </w:r>
    </w:p>
    <w:p>
      <w:pPr>
        <w:jc w:val="right"/>
        <w:rPr>
          <w:rFonts w:ascii="Tinos" w:hAnsi="Tinos" w:cs="Tinos"/>
          <w:b/>
          <w:bCs/>
          <w:color w:val="000000"/>
        </w:rPr>
      </w:pPr>
      <w:r>
        <w:rPr>
          <w:rFonts w:ascii="Tinos" w:hAnsi="Tinos" w:eastAsia="Tinos" w:cs="Tinos"/>
          <w:color w:val="000000"/>
          <w:sz w:val="24"/>
          <w:szCs w:val="24"/>
        </w:rPr>
        <w:t xml:space="preserve">( тыс. рублей) </w:t>
      </w:r>
      <w:r>
        <w:rPr>
          <w:rFonts w:ascii="Tinos" w:hAnsi="Tinos" w:eastAsia="Tinos" w:cs="Tinos"/>
          <w:b/>
          <w:bCs/>
          <w:color w:val="000000"/>
          <w:sz w:val="24"/>
          <w:szCs w:val="24"/>
        </w:rPr>
      </w:r>
      <w:r>
        <w:rPr>
          <w:rFonts w:ascii="Tinos" w:hAnsi="Tinos" w:eastAsia="Tinos" w:cs="Tinos"/>
          <w:b/>
          <w:bCs/>
          <w:color w:val="000000"/>
          <w:sz w:val="24"/>
          <w:szCs w:val="24"/>
        </w:rPr>
      </w:r>
    </w:p>
    <w:tbl>
      <w:tblPr>
        <w:tblW w:w="90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39"/>
        <w:gridCol w:w="4504"/>
        <w:gridCol w:w="1701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839" w:type="dxa"/>
            <w:textDirection w:val="lrTb"/>
            <w:noWrap/>
          </w:tcPr>
          <w:p>
            <w:pPr>
              <w:rPr>
                <w:rFonts w:ascii="Tinos" w:hAnsi="Tinos" w:cs="Tinos"/>
                <w:b/>
                <w:bCs/>
                <w:sz w:val="28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Код бюджетной классификации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04" w:type="dxa"/>
            <w:textDirection w:val="lrTb"/>
            <w:noWrap/>
          </w:tcPr>
          <w:p>
            <w:pPr>
              <w:pStyle w:val="17"/>
              <w:numPr>
                <w:ilvl w:val="2"/>
                <w:numId w:val="3"/>
              </w:numPr>
              <w:jc w:val="center"/>
              <w:spacing w:before="0" w:after="0"/>
              <w:rPr>
                <w:rFonts w:ascii="Tinos" w:hAnsi="Tinos" w:cs="Tinos"/>
                <w:b w:val="0"/>
                <w:bCs w:val="0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Наименование показателей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/>
          </w:tcPr>
          <w:p>
            <w:pPr>
              <w:pStyle w:val="17"/>
              <w:numPr>
                <w:ilvl w:val="2"/>
                <w:numId w:val="3"/>
              </w:numPr>
              <w:jc w:val="center"/>
              <w:spacing w:before="0" w:after="0"/>
              <w:rPr>
                <w:rFonts w:ascii="Tinos" w:hAnsi="Tinos" w:cs="Tinos"/>
                <w:b w:val="0"/>
                <w:bCs w:val="0"/>
                <w:sz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Сумма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839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2 00 00000 00 0000 000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04" w:type="dxa"/>
            <w:vAlign w:val="center"/>
            <w:textDirection w:val="lrTb"/>
            <w:noWrap/>
          </w:tcPr>
          <w:p>
            <w:pPr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БЕЗВОЗМЕЗДНЫЕ ПОСТУПЛЕНИЯ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2454,5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839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2 02 00000 00 0000 000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04" w:type="dxa"/>
            <w:vAlign w:val="center"/>
            <w:textDirection w:val="lrTb"/>
            <w:noWrap/>
          </w:tcPr>
          <w:p>
            <w:pPr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БЕЗВОЗМЕЗДНЫЕ ПОСТУПЛЕНИЯ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ОТ ДРУГИХ БЮДЖЕТОВБЮДЖЕТНОЙ СИСТЕМЫ РФ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2361,0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839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2 02 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14,8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000 00 0000 150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04" w:type="dxa"/>
            <w:vAlign w:val="center"/>
            <w:textDirection w:val="lrTb"/>
            <w:noWrap/>
          </w:tcPr>
          <w:p>
            <w:pPr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Дотации бюджетам поселений на выравнивание уровня бюджетной обеспеченности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2361,0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839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2 02 16001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14,8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0000 150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04" w:type="dxa"/>
            <w:vAlign w:val="center"/>
            <w:textDirection w:val="lrTb"/>
            <w:noWrap/>
          </w:tcPr>
          <w:p>
            <w:pPr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Дотации бюджетам поселений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2361,0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839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  <w:p>
            <w:pPr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    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2 02 30000 00 0000 150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04" w:type="dxa"/>
            <w:textDirection w:val="lrTb"/>
            <w:noWrap/>
          </w:tcPr>
          <w:p>
            <w:pPr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СУБВЕНЦИИ БЮДЖЕТАМ ПОСЕЛЕНИЙ РОССИЙСКОЙ ФЕДЕРАЦИИ И МУНИЦИПАЛЬНЫХ ОБРАЗОВАНИЙ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93,5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839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2 02 35118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14,8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0000 150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04" w:type="dxa"/>
            <w:textDirection w:val="lrTb"/>
            <w:noWrap/>
          </w:tcPr>
          <w:p>
            <w:pPr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Субвенции бюджетам поселений на осуществление полномочий по первичному воинскому учету на территории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,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где отсутствуют военные комиссариаты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93,5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jc w:val="righ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eastAsia="Tinos" w:cs="Tinos"/>
          <w:sz w:val="22"/>
          <w:szCs w:val="22"/>
        </w:rPr>
      </w:r>
    </w:p>
    <w:p>
      <w:pPr>
        <w:pStyle w:val="620"/>
        <w:jc w:val="righ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2"/>
          <w:szCs w:val="22"/>
        </w:rPr>
        <w:t xml:space="preserve">Приложение №6</w:t>
      </w: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eastAsia="Tinos" w:cs="Tinos"/>
          <w:sz w:val="22"/>
          <w:szCs w:val="22"/>
        </w:rPr>
      </w:r>
    </w:p>
    <w:p>
      <w:pPr>
        <w:pStyle w:val="620"/>
        <w:jc w:val="righ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2"/>
          <w:szCs w:val="22"/>
        </w:rPr>
        <w:t xml:space="preserve">к  постановлению администрации</w:t>
      </w: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eastAsia="Tinos" w:cs="Tinos"/>
          <w:sz w:val="22"/>
          <w:szCs w:val="22"/>
        </w:rPr>
      </w:r>
    </w:p>
    <w:p>
      <w:pPr>
        <w:pStyle w:val="620"/>
        <w:jc w:val="righ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2"/>
          <w:szCs w:val="22"/>
        </w:rPr>
        <w:t xml:space="preserve">Лубянского</w:t>
      </w:r>
      <w:r>
        <w:rPr>
          <w:rFonts w:ascii="Tinos" w:hAnsi="Tinos" w:eastAsia="Tinos" w:cs="Tinos"/>
          <w:sz w:val="22"/>
          <w:szCs w:val="22"/>
        </w:rPr>
        <w:t xml:space="preserve"> сельского поселения</w:t>
      </w: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eastAsia="Tinos" w:cs="Tinos"/>
          <w:sz w:val="22"/>
          <w:szCs w:val="22"/>
        </w:rPr>
      </w:r>
    </w:p>
    <w:p>
      <w:pPr>
        <w:pStyle w:val="620"/>
        <w:jc w:val="righ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2"/>
          <w:szCs w:val="22"/>
        </w:rPr>
        <w:tab/>
        <w:t xml:space="preserve">         </w:t>
      </w:r>
      <w:r>
        <w:rPr>
          <w:rFonts w:ascii="Tinos" w:hAnsi="Tinos" w:eastAsia="Tinos" w:cs="Tinos"/>
          <w:sz w:val="22"/>
          <w:szCs w:val="22"/>
        </w:rPr>
        <w:t xml:space="preserve">№ 43</w:t>
      </w:r>
      <w:r>
        <w:rPr>
          <w:rFonts w:ascii="Tinos" w:hAnsi="Tinos" w:eastAsia="Tinos" w:cs="Tinos"/>
          <w:sz w:val="22"/>
          <w:szCs w:val="22"/>
        </w:rPr>
        <w:t xml:space="preserve"> от </w:t>
      </w:r>
      <w:r>
        <w:rPr>
          <w:rFonts w:ascii="Tinos" w:hAnsi="Tinos" w:eastAsia="Tinos" w:cs="Tinos"/>
          <w:sz w:val="22"/>
          <w:szCs w:val="22"/>
        </w:rPr>
        <w:t xml:space="preserve">21 октября </w:t>
      </w:r>
      <w:r>
        <w:rPr>
          <w:rFonts w:ascii="Tinos" w:hAnsi="Tinos" w:eastAsia="Tinos" w:cs="Tinos"/>
          <w:sz w:val="22"/>
          <w:szCs w:val="22"/>
        </w:rPr>
        <w:t xml:space="preserve">2025 года</w:t>
      </w: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eastAsia="Tinos" w:cs="Tinos"/>
          <w:sz w:val="22"/>
          <w:szCs w:val="22"/>
        </w:rPr>
      </w:r>
    </w:p>
    <w:p>
      <w:pPr>
        <w:jc w:val="right"/>
        <w:tabs>
          <w:tab w:val="left" w:pos="5000" w:leader="none"/>
          <w:tab w:val="left" w:pos="710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rFonts w:ascii="Tinos" w:hAnsi="Tinos" w:cs="Tinos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>
        <w:rPr>
          <w:rFonts w:ascii="Tinos" w:hAnsi="Tinos" w:eastAsia="Tinos" w:cs="Tinos"/>
          <w:b/>
          <w:sz w:val="24"/>
          <w:szCs w:val="24"/>
        </w:rPr>
        <w:t xml:space="preserve">    </w:t>
      </w:r>
      <w:r>
        <w:rPr>
          <w:rFonts w:ascii="Tinos" w:hAnsi="Tinos" w:eastAsia="Tinos" w:cs="Tinos"/>
          <w:b/>
          <w:sz w:val="24"/>
          <w:szCs w:val="24"/>
        </w:rPr>
        <w:t xml:space="preserve">Источники финансирования дефицита бюджета</w:t>
      </w:r>
      <w:r>
        <w:rPr>
          <w:rFonts w:ascii="Tinos" w:hAnsi="Tinos" w:eastAsia="Tinos" w:cs="Tinos"/>
          <w:b/>
          <w:sz w:val="24"/>
          <w:szCs w:val="24"/>
        </w:rPr>
      </w:r>
      <w:r>
        <w:rPr>
          <w:rFonts w:ascii="Tinos" w:hAnsi="Tinos" w:eastAsia="Tinos" w:cs="Tinos"/>
          <w:b/>
          <w:sz w:val="24"/>
          <w:szCs w:val="24"/>
        </w:rPr>
      </w:r>
    </w:p>
    <w:p>
      <w:pPr>
        <w:jc w:val="center"/>
        <w:rPr>
          <w:rFonts w:ascii="Tinos" w:hAnsi="Tinos" w:cs="Tinos"/>
          <w:b/>
          <w:sz w:val="28"/>
          <w:szCs w:val="28"/>
        </w:rPr>
      </w:pPr>
      <w:r>
        <w:rPr>
          <w:rFonts w:ascii="Tinos" w:hAnsi="Tinos" w:eastAsia="Tinos" w:cs="Tinos"/>
          <w:b/>
          <w:sz w:val="24"/>
          <w:szCs w:val="24"/>
        </w:rPr>
        <w:t xml:space="preserve">Лубя</w:t>
      </w:r>
      <w:r>
        <w:rPr>
          <w:rFonts w:ascii="Tinos" w:hAnsi="Tinos" w:eastAsia="Tinos" w:cs="Tinos"/>
          <w:b/>
          <w:sz w:val="24"/>
          <w:szCs w:val="24"/>
        </w:rPr>
        <w:t xml:space="preserve">нского</w:t>
      </w:r>
      <w:r>
        <w:rPr>
          <w:rFonts w:ascii="Tinos" w:hAnsi="Tinos" w:eastAsia="Tinos" w:cs="Tinos"/>
          <w:b/>
          <w:sz w:val="24"/>
          <w:szCs w:val="24"/>
        </w:rPr>
        <w:t xml:space="preserve"> сельского поселения за </w:t>
      </w:r>
      <w:r>
        <w:rPr>
          <w:rFonts w:ascii="Tinos" w:hAnsi="Tinos" w:eastAsia="Tinos" w:cs="Tinos"/>
          <w:b/>
          <w:sz w:val="24"/>
          <w:szCs w:val="24"/>
        </w:rPr>
        <w:t xml:space="preserve">полугодие</w:t>
      </w:r>
      <w:r>
        <w:rPr>
          <w:rFonts w:ascii="Tinos" w:hAnsi="Tinos" w:eastAsia="Tinos" w:cs="Tinos"/>
          <w:b/>
          <w:sz w:val="24"/>
          <w:szCs w:val="24"/>
        </w:rPr>
        <w:t xml:space="preserve"> </w:t>
      </w:r>
      <w:r>
        <w:rPr>
          <w:rFonts w:ascii="Tinos" w:hAnsi="Tinos" w:eastAsia="Tinos" w:cs="Tinos"/>
          <w:b/>
          <w:sz w:val="24"/>
          <w:szCs w:val="24"/>
        </w:rPr>
        <w:t xml:space="preserve">2025 г</w:t>
      </w:r>
      <w:r>
        <w:rPr>
          <w:rFonts w:ascii="Tinos" w:hAnsi="Tinos" w:eastAsia="Tinos" w:cs="Tinos"/>
          <w:b/>
          <w:sz w:val="24"/>
          <w:szCs w:val="24"/>
        </w:rPr>
      </w:r>
      <w:r>
        <w:rPr>
          <w:rFonts w:ascii="Tinos" w:hAnsi="Tinos" w:eastAsia="Tinos" w:cs="Tinos"/>
          <w:b/>
          <w:sz w:val="24"/>
          <w:szCs w:val="24"/>
        </w:rPr>
      </w:r>
    </w:p>
    <w:p>
      <w:pPr>
        <w:rPr>
          <w:rFonts w:ascii="Tinos" w:hAnsi="Tinos" w:cs="Tinos"/>
          <w:b/>
          <w:sz w:val="28"/>
          <w:szCs w:val="28"/>
        </w:rPr>
      </w:pPr>
      <w:r>
        <w:rPr>
          <w:rFonts w:ascii="Tinos" w:hAnsi="Tinos" w:eastAsia="Tinos" w:cs="Tinos"/>
          <w:b/>
          <w:sz w:val="24"/>
          <w:szCs w:val="24"/>
        </w:rPr>
      </w:r>
      <w:r>
        <w:rPr>
          <w:rFonts w:ascii="Tinos" w:hAnsi="Tinos" w:eastAsia="Tinos" w:cs="Tinos"/>
          <w:b/>
          <w:sz w:val="24"/>
          <w:szCs w:val="24"/>
        </w:rPr>
      </w:r>
      <w:r>
        <w:rPr>
          <w:rFonts w:ascii="Tinos" w:hAnsi="Tinos" w:eastAsia="Tinos" w:cs="Tinos"/>
          <w:b/>
          <w:sz w:val="24"/>
          <w:szCs w:val="24"/>
        </w:rPr>
      </w:r>
    </w:p>
    <w:p>
      <w:pPr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="Tinos" w:hAnsi="Tinos" w:eastAsia="Tinos" w:cs="Tinos"/>
          <w:sz w:val="24"/>
          <w:szCs w:val="24"/>
        </w:rPr>
        <w:t xml:space="preserve">  (тыс. рублей)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tbl>
      <w:tblPr>
        <w:tblpPr w:horzAnchor="margin" w:tblpX="-233" w:vertAnchor="page" w:tblpY="4411" w:leftFromText="180" w:topFromText="0" w:rightFromText="180" w:bottomFromText="0"/>
        <w:tblW w:w="9606" w:type="dxa"/>
        <w:tblLook w:val="04A0" w:firstRow="1" w:lastRow="0" w:firstColumn="1" w:lastColumn="0" w:noHBand="0" w:noVBand="1"/>
      </w:tblPr>
      <w:tblGrid>
        <w:gridCol w:w="3100"/>
        <w:gridCol w:w="4379"/>
        <w:gridCol w:w="2127"/>
      </w:tblGrid>
      <w:tr>
        <w:trPr>
          <w:trHeight w:val="9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Наименование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4379" w:type="dxa"/>
            <w:vAlign w:val="center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Код бюджетной классификации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Сумма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</w:tr>
      <w:tr>
        <w:trPr>
          <w:trHeight w:val="105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Всего источников финансирования дефицита бюджета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4379" w:type="dxa"/>
            <w:vAlign w:val="center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000 900 00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00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00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00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000000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121,1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</w:tr>
      <w:tr>
        <w:trPr>
          <w:trHeight w:val="76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Изменение остатков по расчетам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4379" w:type="dxa"/>
            <w:vAlign w:val="center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000 01 05 00 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00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00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00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 00000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  <w:bCs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121,1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</w:tc>
      </w:tr>
      <w:tr>
        <w:trPr>
          <w:trHeight w:val="153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Изменение остатков по расчетам с органами, организующими исполнение бюджетов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4379" w:type="dxa"/>
            <w:vAlign w:val="center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000 01 05 00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00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00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00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00000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Cs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121,1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</w:p>
        </w:tc>
      </w:tr>
      <w:tr>
        <w:trPr>
          <w:trHeight w:val="34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из них: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4379" w:type="dxa"/>
            <w:vAlign w:val="center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0,0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</w:p>
        </w:tc>
      </w:tr>
      <w:tr>
        <w:trPr>
          <w:trHeight w:val="75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Увеличение остатков расчетов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4379" w:type="dxa"/>
            <w:vAlign w:val="center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000 01 05 00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00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00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00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00500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Cs/>
                <w:highlight w:val="green"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-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3725,4</w:t>
            </w:r>
            <w:r>
              <w:rPr>
                <w:rFonts w:ascii="Tinos" w:hAnsi="Tinos" w:eastAsia="Tinos" w:cs="Tinos"/>
                <w:bCs/>
                <w:sz w:val="24"/>
                <w:szCs w:val="24"/>
                <w:highlight w:val="green"/>
              </w:rPr>
            </w:r>
            <w:r>
              <w:rPr>
                <w:rFonts w:ascii="Tinos" w:hAnsi="Tinos" w:eastAsia="Tinos" w:cs="Tinos"/>
                <w:bCs/>
                <w:sz w:val="24"/>
                <w:szCs w:val="24"/>
                <w:highlight w:val="green"/>
              </w:rPr>
            </w:r>
          </w:p>
        </w:tc>
      </w:tr>
      <w:tr>
        <w:trPr>
          <w:trHeight w:val="78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Уменьшение остатков расчетов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4379" w:type="dxa"/>
            <w:vAlign w:val="center"/>
            <w:textDirection w:val="lrTb"/>
            <w:noWrap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000 01 05 00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00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00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0000600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/>
          </w:tcPr>
          <w:p>
            <w:pPr>
              <w:jc w:val="center"/>
              <w:rPr>
                <w:rFonts w:ascii="Tinos" w:hAnsi="Tinos" w:cs="Tinos"/>
                <w:bCs/>
              </w:rPr>
            </w:pP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3604,3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</w:r>
          </w:p>
        </w:tc>
      </w:tr>
    </w:tbl>
    <w:p>
      <w:pPr>
        <w:ind w:firstLine="708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ind w:firstLine="708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ind w:firstLine="708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ind w:firstLine="708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ind w:firstLine="708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ind w:firstLine="708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ind w:firstLine="708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ind w:firstLine="708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ind w:firstLine="708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pStyle w:val="620"/>
        <w:jc w:val="center"/>
        <w:rPr>
          <w:rFonts w:ascii="Tinos" w:hAnsi="Tinos" w:cs="Tinos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ПОЯСНИТЕЛЬНАЯ ЗАПИСКА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jc w:val="center"/>
        <w:rPr>
          <w:rFonts w:ascii="Tinos" w:hAnsi="Tinos" w:cs="Tinos"/>
          <w:b/>
          <w:sz w:val="28"/>
          <w:szCs w:val="28"/>
        </w:rPr>
      </w:pPr>
      <w:r>
        <w:rPr>
          <w:rFonts w:ascii="Tinos" w:hAnsi="Tinos" w:eastAsia="Tinos" w:cs="Tinos"/>
          <w:b/>
          <w:sz w:val="28"/>
          <w:szCs w:val="28"/>
        </w:rPr>
        <w:t xml:space="preserve"> к отчету об исполнении бюджета </w:t>
      </w:r>
      <w:r>
        <w:rPr>
          <w:rFonts w:ascii="Tinos" w:hAnsi="Tinos" w:eastAsia="Tinos" w:cs="Tinos"/>
          <w:b/>
          <w:sz w:val="28"/>
          <w:szCs w:val="28"/>
        </w:rPr>
        <w:t xml:space="preserve">Лубянского</w:t>
      </w:r>
      <w:r>
        <w:rPr>
          <w:rFonts w:ascii="Tinos" w:hAnsi="Tinos" w:eastAsia="Tinos" w:cs="Tinos"/>
          <w:b/>
          <w:sz w:val="28"/>
          <w:szCs w:val="28"/>
        </w:rPr>
        <w:t xml:space="preserve"> сельского поселения </w:t>
      </w:r>
      <w:r>
        <w:rPr>
          <w:rFonts w:ascii="Tinos" w:hAnsi="Tinos" w:eastAsia="Tinos" w:cs="Tinos"/>
          <w:b/>
          <w:sz w:val="28"/>
          <w:szCs w:val="28"/>
        </w:rPr>
      </w:r>
      <w:r>
        <w:rPr>
          <w:rFonts w:ascii="Tinos" w:hAnsi="Tinos" w:eastAsia="Tinos" w:cs="Tinos"/>
          <w:b/>
          <w:sz w:val="28"/>
          <w:szCs w:val="28"/>
        </w:rPr>
      </w:r>
    </w:p>
    <w:p>
      <w:pPr>
        <w:pStyle w:val="620"/>
        <w:jc w:val="center"/>
        <w:rPr>
          <w:rFonts w:ascii="Tinos" w:hAnsi="Tinos" w:cs="Tinos"/>
          <w:b/>
          <w:sz w:val="28"/>
          <w:szCs w:val="28"/>
        </w:rPr>
      </w:pPr>
      <w:r>
        <w:rPr>
          <w:rFonts w:ascii="Tinos" w:hAnsi="Tinos" w:eastAsia="Tinos" w:cs="Tinos"/>
          <w:b/>
          <w:sz w:val="28"/>
          <w:szCs w:val="28"/>
        </w:rPr>
        <w:t xml:space="preserve">за </w:t>
      </w:r>
      <w:r>
        <w:rPr>
          <w:rFonts w:ascii="Tinos" w:hAnsi="Tinos" w:eastAsia="Tinos" w:cs="Tinos"/>
          <w:b/>
          <w:sz w:val="28"/>
          <w:szCs w:val="28"/>
        </w:rPr>
        <w:t xml:space="preserve"> </w:t>
      </w:r>
      <w:r>
        <w:rPr>
          <w:rFonts w:ascii="Tinos" w:hAnsi="Tinos" w:eastAsia="Tinos" w:cs="Tinos"/>
          <w:b/>
          <w:sz w:val="28"/>
          <w:szCs w:val="28"/>
        </w:rPr>
        <w:t xml:space="preserve">полугодие</w:t>
      </w:r>
      <w:r>
        <w:rPr>
          <w:rFonts w:ascii="Tinos" w:hAnsi="Tinos" w:eastAsia="Tinos" w:cs="Tinos"/>
          <w:b/>
          <w:sz w:val="28"/>
          <w:szCs w:val="28"/>
        </w:rPr>
        <w:t xml:space="preserve"> 2025 года</w:t>
      </w:r>
      <w:r>
        <w:rPr>
          <w:rFonts w:ascii="Tinos" w:hAnsi="Tinos" w:eastAsia="Tinos" w:cs="Tinos"/>
          <w:b/>
          <w:sz w:val="28"/>
          <w:szCs w:val="28"/>
        </w:rPr>
      </w:r>
      <w:r>
        <w:rPr>
          <w:rFonts w:ascii="Tinos" w:hAnsi="Tinos" w:eastAsia="Tinos" w:cs="Tinos"/>
          <w:b/>
          <w:sz w:val="28"/>
          <w:szCs w:val="28"/>
        </w:rPr>
      </w:r>
    </w:p>
    <w:p>
      <w:pPr>
        <w:pStyle w:val="620"/>
        <w:jc w:val="center"/>
        <w:rPr>
          <w:rFonts w:ascii="Tinos" w:hAnsi="Tinos" w:cs="Tinos"/>
          <w:b/>
          <w:bCs/>
          <w:sz w:val="28"/>
          <w:szCs w:val="28"/>
          <w:u w:val="single"/>
        </w:rPr>
      </w:pPr>
      <w:r>
        <w:rPr>
          <w:rFonts w:ascii="Tinos" w:hAnsi="Tinos" w:eastAsia="Tinos" w:cs="Tinos"/>
          <w:b/>
          <w:bCs/>
          <w:sz w:val="28"/>
          <w:szCs w:val="28"/>
          <w:u w:val="single"/>
        </w:rPr>
        <w:t xml:space="preserve">Доходы</w:t>
      </w:r>
      <w:r>
        <w:rPr>
          <w:rFonts w:ascii="Tinos" w:hAnsi="Tinos" w:eastAsia="Tinos" w:cs="Tinos"/>
          <w:b/>
          <w:bCs/>
          <w:sz w:val="28"/>
          <w:szCs w:val="28"/>
          <w:u w:val="single"/>
        </w:rPr>
      </w:r>
      <w:r>
        <w:rPr>
          <w:rFonts w:ascii="Tinos" w:hAnsi="Tinos" w:eastAsia="Tinos" w:cs="Tinos"/>
          <w:b/>
          <w:bCs/>
          <w:sz w:val="28"/>
          <w:szCs w:val="28"/>
          <w:u w:val="single"/>
        </w:rPr>
      </w:r>
    </w:p>
    <w:p>
      <w:pPr>
        <w:pStyle w:val="620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ind w:left="0" w:righ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Доходы бюджета </w:t>
      </w:r>
      <w:r>
        <w:rPr>
          <w:rFonts w:ascii="Tinos" w:hAnsi="Tinos" w:eastAsia="Tinos" w:cs="Tinos"/>
          <w:sz w:val="28"/>
          <w:szCs w:val="28"/>
        </w:rPr>
        <w:t xml:space="preserve">Лу</w:t>
      </w:r>
      <w:r>
        <w:rPr>
          <w:rFonts w:ascii="Tinos" w:hAnsi="Tinos" w:eastAsia="Tinos" w:cs="Tinos"/>
          <w:sz w:val="28"/>
          <w:szCs w:val="28"/>
        </w:rPr>
        <w:t xml:space="preserve">бянского</w:t>
      </w:r>
      <w:r>
        <w:rPr>
          <w:rFonts w:ascii="Tinos" w:hAnsi="Tinos" w:eastAsia="Tinos" w:cs="Tinos"/>
          <w:sz w:val="28"/>
          <w:szCs w:val="28"/>
        </w:rPr>
        <w:t xml:space="preserve"> сельского поселения за 9 месяцев </w:t>
      </w:r>
      <w:r>
        <w:rPr>
          <w:rFonts w:ascii="Tinos" w:hAnsi="Tinos" w:eastAsia="Tinos" w:cs="Tinos"/>
          <w:sz w:val="28"/>
          <w:szCs w:val="28"/>
        </w:rPr>
        <w:t xml:space="preserve">2025 года исполнены в сумме </w:t>
      </w:r>
      <w:r>
        <w:rPr>
          <w:rFonts w:ascii="Tinos" w:hAnsi="Tinos" w:eastAsia="Tinos" w:cs="Tinos"/>
          <w:sz w:val="28"/>
          <w:szCs w:val="28"/>
        </w:rPr>
        <w:t xml:space="preserve">3725,4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тыс. рублей.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ind w:left="0" w:righ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Поступление доходов в бюджет поселения сложилось из следующих источников: собственные налоговые и неналоговые доходы –</w:t>
      </w:r>
      <w:r>
        <w:rPr>
          <w:rFonts w:ascii="Tinos" w:hAnsi="Tinos" w:eastAsia="Tinos" w:cs="Tinos"/>
          <w:sz w:val="28"/>
          <w:szCs w:val="28"/>
        </w:rPr>
        <w:t xml:space="preserve">1270,9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тыс. рублей; безвозмездные перечисления от бюджетов других уровней –</w:t>
      </w:r>
      <w:r>
        <w:rPr>
          <w:rFonts w:ascii="Tinos" w:hAnsi="Tinos" w:eastAsia="Tinos" w:cs="Tinos"/>
          <w:sz w:val="28"/>
          <w:szCs w:val="28"/>
        </w:rPr>
        <w:t xml:space="preserve">2454,5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тыс. рублей, в том числе дотация на выравнивание уровня бюджетной обеспеченности составила </w:t>
      </w:r>
      <w:r>
        <w:rPr>
          <w:rFonts w:ascii="Tinos" w:hAnsi="Tinos" w:eastAsia="Tinos" w:cs="Tinos"/>
          <w:sz w:val="28"/>
          <w:szCs w:val="28"/>
        </w:rPr>
        <w:t xml:space="preserve">2361,0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тыс. рублей, а также субвенции бюджетам сельских поселений на осуществление полномочий по первичному воинскому учету на территориях, где отсутствуют военные комиссариаты  </w:t>
      </w:r>
      <w:r>
        <w:rPr>
          <w:rFonts w:ascii="Tinos" w:hAnsi="Tinos" w:eastAsia="Tinos" w:cs="Tinos"/>
          <w:sz w:val="28"/>
          <w:szCs w:val="28"/>
        </w:rPr>
        <w:t xml:space="preserve">93,5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тыс. рублей. 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ind w:left="0" w:righ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ab/>
        <w:t xml:space="preserve">Основными источниками наполнения местного бюджета за 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полугодие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2025 года  являются следующие доходные источники: 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ind w:left="0" w:righ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- земельный налог </w:t>
      </w:r>
      <w:r>
        <w:rPr>
          <w:rFonts w:ascii="Tinos" w:hAnsi="Tinos" w:eastAsia="Tinos" w:cs="Tinos"/>
          <w:sz w:val="28"/>
          <w:szCs w:val="28"/>
        </w:rPr>
        <w:t xml:space="preserve">–</w:t>
      </w:r>
      <w:r>
        <w:rPr>
          <w:rFonts w:ascii="Tinos" w:hAnsi="Tinos" w:eastAsia="Tinos" w:cs="Tinos"/>
          <w:sz w:val="28"/>
          <w:szCs w:val="28"/>
        </w:rPr>
        <w:t xml:space="preserve">578,9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тыс. рублей  (</w:t>
      </w:r>
      <w:r>
        <w:rPr>
          <w:rFonts w:ascii="Tinos" w:hAnsi="Tinos" w:eastAsia="Tinos" w:cs="Tinos"/>
          <w:sz w:val="28"/>
          <w:szCs w:val="28"/>
        </w:rPr>
        <w:t xml:space="preserve">41,9</w:t>
      </w:r>
      <w:r>
        <w:rPr>
          <w:rFonts w:ascii="Tinos" w:hAnsi="Tinos" w:eastAsia="Tinos" w:cs="Tinos"/>
          <w:sz w:val="28"/>
          <w:szCs w:val="28"/>
        </w:rPr>
        <w:t xml:space="preserve">% от общей массы собственных доходов);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ind w:left="0" w:righ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- налог на доходы физических лиц –  </w:t>
      </w:r>
      <w:r>
        <w:rPr>
          <w:rFonts w:ascii="Tinos" w:hAnsi="Tinos" w:eastAsia="Tinos" w:cs="Tinos"/>
          <w:sz w:val="28"/>
          <w:szCs w:val="28"/>
        </w:rPr>
        <w:t xml:space="preserve">578,9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тыс. рублей, (</w:t>
      </w:r>
      <w:r>
        <w:rPr>
          <w:rFonts w:ascii="Tinos" w:hAnsi="Tinos" w:eastAsia="Tinos" w:cs="Tinos"/>
          <w:sz w:val="28"/>
          <w:szCs w:val="28"/>
        </w:rPr>
        <w:t xml:space="preserve">45,6</w:t>
      </w:r>
      <w:r>
        <w:rPr>
          <w:rFonts w:ascii="Tinos" w:hAnsi="Tinos" w:eastAsia="Tinos" w:cs="Tinos"/>
          <w:sz w:val="28"/>
          <w:szCs w:val="28"/>
        </w:rPr>
        <w:t xml:space="preserve"> % </w:t>
      </w:r>
      <w:r>
        <w:rPr>
          <w:rFonts w:ascii="Tinos" w:hAnsi="Tinos" w:eastAsia="Tinos" w:cs="Tinos"/>
          <w:sz w:val="28"/>
          <w:szCs w:val="28"/>
        </w:rPr>
        <w:t xml:space="preserve">от общей массы собственных доходов</w:t>
      </w:r>
      <w:r>
        <w:rPr>
          <w:rFonts w:ascii="Tinos" w:hAnsi="Tinos" w:eastAsia="Tinos" w:cs="Tinos"/>
          <w:sz w:val="28"/>
          <w:szCs w:val="28"/>
        </w:rPr>
        <w:t xml:space="preserve"> )</w:t>
      </w:r>
      <w:r>
        <w:rPr>
          <w:rFonts w:ascii="Tinos" w:hAnsi="Tinos" w:eastAsia="Tinos" w:cs="Tinos"/>
          <w:sz w:val="28"/>
          <w:szCs w:val="28"/>
        </w:rPr>
        <w:t xml:space="preserve">;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ind w:left="0" w:righ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- единый сельскохозяйственный налог </w:t>
      </w:r>
      <w:r>
        <w:rPr>
          <w:rFonts w:ascii="Tinos" w:hAnsi="Tinos" w:eastAsia="Tinos" w:cs="Tinos"/>
          <w:sz w:val="28"/>
          <w:szCs w:val="28"/>
        </w:rPr>
        <w:t xml:space="preserve">– </w:t>
      </w:r>
      <w:r>
        <w:rPr>
          <w:rFonts w:ascii="Tinos" w:hAnsi="Tinos" w:eastAsia="Tinos" w:cs="Tinos"/>
          <w:sz w:val="28"/>
          <w:szCs w:val="28"/>
        </w:rPr>
        <w:t xml:space="preserve">124,8</w:t>
      </w:r>
      <w:r>
        <w:rPr>
          <w:rFonts w:ascii="Tinos" w:hAnsi="Tinos" w:eastAsia="Tinos" w:cs="Tinos"/>
          <w:sz w:val="28"/>
          <w:szCs w:val="28"/>
        </w:rPr>
        <w:t xml:space="preserve">тыс. рублей (</w:t>
      </w:r>
      <w:r>
        <w:rPr>
          <w:rFonts w:ascii="Tinos" w:hAnsi="Tinos" w:eastAsia="Tinos" w:cs="Tinos"/>
          <w:sz w:val="28"/>
          <w:szCs w:val="28"/>
        </w:rPr>
        <w:t xml:space="preserve">9,8</w:t>
      </w:r>
      <w:r>
        <w:rPr>
          <w:rFonts w:ascii="Tinos" w:hAnsi="Tinos" w:eastAsia="Tinos" w:cs="Tinos"/>
          <w:sz w:val="28"/>
          <w:szCs w:val="28"/>
        </w:rPr>
        <w:t xml:space="preserve">% от общей массы собственных доходов).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ind w:left="0" w:righ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Доходы от использования имущества, находящегося в муниципальной собственности составили малую часть </w:t>
      </w:r>
      <w:r>
        <w:rPr>
          <w:rFonts w:ascii="Tinos" w:hAnsi="Tinos" w:eastAsia="Tinos" w:cs="Tinos"/>
          <w:sz w:val="28"/>
          <w:szCs w:val="28"/>
        </w:rPr>
        <w:t xml:space="preserve">- </w:t>
      </w:r>
      <w:r>
        <w:rPr>
          <w:rFonts w:ascii="Tinos" w:hAnsi="Tinos" w:eastAsia="Tinos" w:cs="Tinos"/>
          <w:sz w:val="28"/>
          <w:szCs w:val="28"/>
        </w:rPr>
        <w:t xml:space="preserve">0,2</w:t>
      </w:r>
      <w:r>
        <w:rPr>
          <w:rFonts w:ascii="Tinos" w:hAnsi="Tinos" w:eastAsia="Tinos" w:cs="Tinos"/>
          <w:sz w:val="28"/>
          <w:szCs w:val="28"/>
        </w:rPr>
        <w:t xml:space="preserve"> тыс. рублей. 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ind w:left="0" w:right="0" w:firstLine="709"/>
        <w:jc w:val="both"/>
        <w:rPr>
          <w:rFonts w:ascii="Tinos" w:hAnsi="Tinos" w:cs="Tinos"/>
          <w:b/>
          <w:bCs/>
          <w:sz w:val="28"/>
        </w:rPr>
      </w:pP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</w:r>
    </w:p>
    <w:p>
      <w:pPr>
        <w:pStyle w:val="620"/>
        <w:ind w:left="0" w:right="0" w:firstLine="709"/>
        <w:jc w:val="both"/>
        <w:rPr>
          <w:rFonts w:ascii="Tinos" w:hAnsi="Tinos" w:cs="Tinos"/>
          <w:b/>
          <w:sz w:val="28"/>
          <w:szCs w:val="28"/>
          <w:u w:val="single"/>
        </w:rPr>
      </w:pPr>
      <w:r>
        <w:rPr>
          <w:rFonts w:ascii="Tinos" w:hAnsi="Tinos" w:eastAsia="Tinos" w:cs="Tinos"/>
          <w:b/>
          <w:sz w:val="28"/>
          <w:szCs w:val="28"/>
          <w:u w:val="single"/>
        </w:rPr>
        <w:t xml:space="preserve">Расходы</w:t>
      </w:r>
      <w:r>
        <w:rPr>
          <w:rFonts w:ascii="Tinos" w:hAnsi="Tinos" w:eastAsia="Tinos" w:cs="Tinos"/>
          <w:b/>
          <w:sz w:val="28"/>
          <w:szCs w:val="28"/>
          <w:u w:val="single"/>
        </w:rPr>
      </w:r>
      <w:r>
        <w:rPr>
          <w:rFonts w:ascii="Tinos" w:hAnsi="Tinos" w:eastAsia="Tinos" w:cs="Tinos"/>
          <w:b/>
          <w:sz w:val="28"/>
          <w:szCs w:val="28"/>
          <w:u w:val="single"/>
        </w:rPr>
      </w:r>
    </w:p>
    <w:p>
      <w:pPr>
        <w:pStyle w:val="620"/>
        <w:ind w:left="0" w:righ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Расходная часть б</w:t>
      </w:r>
      <w:r>
        <w:rPr>
          <w:rFonts w:ascii="Tinos" w:hAnsi="Tinos" w:eastAsia="Tinos" w:cs="Tinos"/>
          <w:sz w:val="28"/>
          <w:szCs w:val="28"/>
        </w:rPr>
        <w:t xml:space="preserve">юджета сельского поселения  за 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9 месяцев </w:t>
      </w:r>
      <w:r>
        <w:rPr>
          <w:rFonts w:ascii="Tinos" w:hAnsi="Tinos" w:eastAsia="Tinos" w:cs="Tinos"/>
          <w:sz w:val="28"/>
          <w:szCs w:val="28"/>
        </w:rPr>
        <w:t xml:space="preserve">2025 года  исполнена  в сумме </w:t>
      </w:r>
      <w:r>
        <w:rPr>
          <w:rFonts w:ascii="Tinos" w:hAnsi="Tinos" w:eastAsia="Tinos" w:cs="Tinos"/>
          <w:sz w:val="28"/>
          <w:szCs w:val="28"/>
        </w:rPr>
        <w:t xml:space="preserve">3604,3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тыс. рублей.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ind w:left="0" w:righ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     </w:t>
      </w:r>
      <w:r>
        <w:rPr>
          <w:rFonts w:ascii="Tinos" w:hAnsi="Tinos" w:eastAsia="Tinos" w:cs="Tinos"/>
          <w:sz w:val="28"/>
          <w:szCs w:val="28"/>
        </w:rPr>
        <w:t xml:space="preserve">Объем расходов муниципального образования, направленный на обеспечение оплаты труда с начислениями всех категорий</w:t>
      </w:r>
      <w:r>
        <w:rPr>
          <w:rFonts w:ascii="Tinos" w:hAnsi="Tinos" w:eastAsia="Tinos" w:cs="Tinos"/>
          <w:sz w:val="28"/>
          <w:szCs w:val="28"/>
        </w:rPr>
        <w:t xml:space="preserve"> работников бюджетной сферы за </w:t>
      </w:r>
      <w:r>
        <w:rPr>
          <w:rFonts w:ascii="Tinos" w:hAnsi="Tinos" w:eastAsia="Tinos" w:cs="Tinos"/>
          <w:sz w:val="28"/>
          <w:szCs w:val="28"/>
        </w:rPr>
        <w:t xml:space="preserve">9 месяцев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2025 года составил  </w:t>
      </w:r>
      <w:r>
        <w:rPr>
          <w:rFonts w:ascii="Tinos" w:hAnsi="Tinos" w:eastAsia="Tinos" w:cs="Tinos"/>
          <w:sz w:val="28"/>
          <w:szCs w:val="28"/>
        </w:rPr>
        <w:t xml:space="preserve">1801,0 </w:t>
      </w:r>
      <w:r>
        <w:rPr>
          <w:rFonts w:ascii="Tinos" w:hAnsi="Tinos" w:eastAsia="Tinos" w:cs="Tinos"/>
          <w:sz w:val="28"/>
          <w:szCs w:val="28"/>
        </w:rPr>
        <w:t xml:space="preserve">тыс. рублей.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ind w:left="0" w:righ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     В сельском поселении проводилась определенная работа по обеспечению выплаты заработной платы работникам бюджетной сферы, совершенствованию бюджетного процесса и уче</w:t>
      </w:r>
      <w:r>
        <w:rPr>
          <w:rFonts w:ascii="Tinos" w:hAnsi="Tinos" w:eastAsia="Tinos" w:cs="Tinos"/>
          <w:sz w:val="28"/>
          <w:szCs w:val="28"/>
        </w:rPr>
        <w:t xml:space="preserve">та. В течение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9 месяцев 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2025 года сроки выплаты заработной платы соблюдались полностью.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ind w:left="0" w:righ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bCs/>
          <w:color w:val="000000"/>
          <w:sz w:val="28"/>
          <w:szCs w:val="28"/>
        </w:rPr>
        <w:t xml:space="preserve">     </w:t>
      </w:r>
      <w:r>
        <w:rPr>
          <w:rFonts w:ascii="Tinos" w:hAnsi="Tinos" w:eastAsia="Tinos" w:cs="Tinos"/>
          <w:sz w:val="28"/>
          <w:szCs w:val="28"/>
        </w:rPr>
        <w:t xml:space="preserve">На </w:t>
      </w:r>
      <w:r>
        <w:rPr>
          <w:rFonts w:ascii="Tinos" w:hAnsi="Tinos" w:eastAsia="Tinos" w:cs="Tinos"/>
          <w:sz w:val="28"/>
          <w:szCs w:val="28"/>
        </w:rPr>
        <w:t xml:space="preserve">непрограммное</w:t>
      </w:r>
      <w:r>
        <w:rPr>
          <w:rFonts w:ascii="Tinos" w:hAnsi="Tinos" w:eastAsia="Tinos" w:cs="Tinos"/>
          <w:sz w:val="28"/>
          <w:szCs w:val="28"/>
        </w:rPr>
        <w:t xml:space="preserve"> направление деятельности</w:t>
      </w:r>
      <w:r>
        <w:rPr>
          <w:rFonts w:ascii="Tinos" w:hAnsi="Tinos" w:eastAsia="Tinos" w:cs="Tinos"/>
          <w:bCs/>
          <w:color w:val="000000"/>
          <w:sz w:val="28"/>
          <w:szCs w:val="28"/>
        </w:rPr>
        <w:t xml:space="preserve"> «</w:t>
      </w:r>
      <w:r>
        <w:rPr>
          <w:rFonts w:ascii="Tinos" w:hAnsi="Tinos" w:eastAsia="Tinos" w:cs="Tinos"/>
          <w:bCs/>
          <w:color w:val="000000"/>
          <w:sz w:val="28"/>
          <w:szCs w:val="28"/>
        </w:rPr>
        <w:t xml:space="preserve">Реализация функций органов власти </w:t>
      </w:r>
      <w:r>
        <w:rPr>
          <w:rFonts w:ascii="Tinos" w:hAnsi="Tinos" w:eastAsia="Tinos" w:cs="Tinos"/>
          <w:sz w:val="28"/>
          <w:szCs w:val="28"/>
        </w:rPr>
        <w:t xml:space="preserve">Лубянского</w:t>
      </w:r>
      <w:r>
        <w:rPr>
          <w:rFonts w:ascii="Tinos" w:hAnsi="Tinos" w:eastAsia="Tinos" w:cs="Tinos"/>
          <w:bCs/>
          <w:color w:val="000000"/>
          <w:sz w:val="28"/>
          <w:szCs w:val="28"/>
        </w:rPr>
        <w:t xml:space="preserve"> с/поселения</w:t>
      </w:r>
      <w:r>
        <w:rPr>
          <w:rFonts w:ascii="Tinos" w:hAnsi="Tinos" w:eastAsia="Tinos" w:cs="Tinos"/>
          <w:bCs/>
          <w:color w:val="000000"/>
          <w:sz w:val="28"/>
          <w:szCs w:val="28"/>
        </w:rPr>
        <w:t xml:space="preserve">»</w:t>
      </w:r>
      <w:r>
        <w:rPr>
          <w:rFonts w:ascii="Tinos" w:hAnsi="Tinos" w:eastAsia="Tinos" w:cs="Tinos"/>
          <w:sz w:val="28"/>
          <w:szCs w:val="28"/>
        </w:rPr>
        <w:t xml:space="preserve"> за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9 месяцев </w:t>
      </w:r>
      <w:r>
        <w:rPr>
          <w:rFonts w:ascii="Tinos" w:hAnsi="Tinos" w:eastAsia="Tinos" w:cs="Tinos"/>
          <w:sz w:val="28"/>
          <w:szCs w:val="28"/>
        </w:rPr>
        <w:t xml:space="preserve">2025 года в бюджете муниципального образования «</w:t>
      </w:r>
      <w:r>
        <w:rPr>
          <w:rFonts w:ascii="Tinos" w:hAnsi="Tinos" w:eastAsia="Tinos" w:cs="Tinos"/>
          <w:sz w:val="28"/>
          <w:szCs w:val="28"/>
        </w:rPr>
        <w:t xml:space="preserve">Лубянское</w:t>
      </w:r>
      <w:r>
        <w:rPr>
          <w:rFonts w:ascii="Tinos" w:hAnsi="Tinos" w:eastAsia="Tinos" w:cs="Tinos"/>
          <w:sz w:val="28"/>
          <w:szCs w:val="28"/>
        </w:rPr>
        <w:t xml:space="preserve"> сельское поселение» расходы на денежное содержание и обеспечение деятельности работников органов управления  освоены в сумме </w:t>
      </w:r>
      <w:r>
        <w:rPr>
          <w:rFonts w:ascii="Tinos" w:hAnsi="Tinos" w:eastAsia="Tinos" w:cs="Tinos"/>
          <w:sz w:val="28"/>
          <w:szCs w:val="28"/>
        </w:rPr>
        <w:t xml:space="preserve">2163,4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тыс. руб., в том числе на оплату труда с начислениями </w:t>
      </w:r>
      <w:r>
        <w:rPr>
          <w:rFonts w:ascii="Tinos" w:hAnsi="Tinos" w:eastAsia="Tinos" w:cs="Tinos"/>
          <w:sz w:val="28"/>
          <w:szCs w:val="28"/>
        </w:rPr>
        <w:t xml:space="preserve">582,4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тыс. руб. Расходы на обеспечение деятельности составили </w:t>
      </w:r>
      <w:r>
        <w:rPr>
          <w:rFonts w:ascii="Tinos" w:hAnsi="Tinos" w:eastAsia="Tinos" w:cs="Tinos"/>
          <w:sz w:val="28"/>
          <w:szCs w:val="28"/>
        </w:rPr>
        <w:t xml:space="preserve">1038,3 </w:t>
      </w:r>
      <w:r>
        <w:rPr>
          <w:rFonts w:ascii="Tinos" w:hAnsi="Tinos" w:eastAsia="Tinos" w:cs="Tinos"/>
          <w:sz w:val="28"/>
          <w:szCs w:val="28"/>
        </w:rPr>
        <w:t xml:space="preserve">тыс</w:t>
      </w:r>
      <w:r>
        <w:rPr>
          <w:rFonts w:ascii="Tinos" w:hAnsi="Tinos" w:eastAsia="Tinos" w:cs="Tinos"/>
          <w:sz w:val="28"/>
          <w:szCs w:val="28"/>
        </w:rPr>
        <w:t xml:space="preserve">., </w:t>
      </w:r>
      <w:r>
        <w:rPr>
          <w:rFonts w:ascii="Tinos" w:hAnsi="Tinos" w:eastAsia="Tinos" w:cs="Tinos"/>
          <w:sz w:val="28"/>
          <w:szCs w:val="28"/>
        </w:rPr>
        <w:t xml:space="preserve">руб.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ind w:left="0" w:right="0" w:firstLine="709"/>
        <w:jc w:val="both"/>
        <w:rPr>
          <w:rFonts w:ascii="Tinos" w:hAnsi="Tinos" w:cs="Tinos"/>
          <w:bCs/>
          <w:color w:val="000000"/>
          <w:sz w:val="28"/>
          <w:szCs w:val="28"/>
        </w:rPr>
      </w:pPr>
      <w:r>
        <w:rPr>
          <w:rFonts w:ascii="Tinos" w:hAnsi="Tinos" w:eastAsia="Tinos" w:cs="Tinos"/>
          <w:bCs/>
          <w:color w:val="000000"/>
          <w:sz w:val="28"/>
          <w:szCs w:val="28"/>
        </w:rPr>
        <w:t xml:space="preserve">На комплекс процессных мероприятий «Реализация мероприятий по благоустройству населенных пунктов </w:t>
      </w:r>
      <w:r>
        <w:rPr>
          <w:rFonts w:ascii="Tinos" w:hAnsi="Tinos" w:eastAsia="Tinos" w:cs="Tinos"/>
          <w:sz w:val="28"/>
          <w:szCs w:val="28"/>
        </w:rPr>
        <w:t xml:space="preserve">Лубянского</w:t>
      </w:r>
      <w:r>
        <w:rPr>
          <w:rFonts w:ascii="Tinos" w:hAnsi="Tinos" w:eastAsia="Tinos" w:cs="Tinos"/>
          <w:bCs/>
          <w:color w:val="000000"/>
          <w:sz w:val="28"/>
          <w:szCs w:val="28"/>
        </w:rPr>
        <w:t xml:space="preserve"> сельского поселения» за</w:t>
      </w:r>
      <w:r>
        <w:rPr>
          <w:rFonts w:ascii="Tinos" w:hAnsi="Tinos" w:eastAsia="Tinos" w:cs="Tinos"/>
          <w:bCs/>
          <w:color w:val="000000"/>
          <w:sz w:val="28"/>
          <w:szCs w:val="28"/>
        </w:rPr>
        <w:t xml:space="preserve"> 9 месяцев </w:t>
      </w:r>
      <w:r>
        <w:rPr>
          <w:rFonts w:ascii="Tinos" w:hAnsi="Tinos" w:eastAsia="Tinos" w:cs="Tinos"/>
          <w:bCs/>
          <w:color w:val="000000"/>
          <w:sz w:val="28"/>
          <w:szCs w:val="28"/>
        </w:rPr>
        <w:t xml:space="preserve">2025 года </w:t>
      </w:r>
      <w:r>
        <w:rPr>
          <w:rFonts w:ascii="Tinos" w:hAnsi="Tinos" w:eastAsia="Tinos" w:cs="Tinos"/>
          <w:bCs/>
          <w:color w:val="000000"/>
          <w:sz w:val="28"/>
          <w:szCs w:val="28"/>
        </w:rPr>
        <w:t xml:space="preserve">израсходованы средства </w:t>
      </w:r>
      <w:r>
        <w:rPr>
          <w:rFonts w:ascii="Tinos" w:hAnsi="Tinos" w:eastAsia="Tinos" w:cs="Tinos"/>
          <w:bCs/>
          <w:color w:val="000000"/>
          <w:sz w:val="28"/>
          <w:szCs w:val="28"/>
        </w:rPr>
        <w:t xml:space="preserve"> </w:t>
      </w:r>
      <w:r>
        <w:rPr>
          <w:rFonts w:ascii="Tinos" w:hAnsi="Tinos" w:eastAsia="Tinos" w:cs="Tinos"/>
          <w:bCs/>
          <w:color w:val="000000"/>
          <w:sz w:val="28"/>
          <w:szCs w:val="28"/>
        </w:rPr>
        <w:t xml:space="preserve">1347,4</w:t>
      </w:r>
      <w:r>
        <w:rPr>
          <w:rFonts w:ascii="Tinos" w:hAnsi="Tinos" w:eastAsia="Tinos" w:cs="Tinos"/>
          <w:bCs/>
          <w:color w:val="000000"/>
          <w:sz w:val="28"/>
          <w:szCs w:val="28"/>
        </w:rPr>
        <w:t xml:space="preserve"> </w:t>
      </w:r>
      <w:r>
        <w:rPr>
          <w:rFonts w:ascii="Tinos" w:hAnsi="Tinos" w:eastAsia="Tinos" w:cs="Tinos"/>
          <w:bCs/>
          <w:color w:val="000000"/>
          <w:sz w:val="28"/>
          <w:szCs w:val="28"/>
        </w:rPr>
        <w:t xml:space="preserve">тыс. рублей.</w:t>
      </w:r>
      <w:r>
        <w:rPr>
          <w:rFonts w:ascii="Tinos" w:hAnsi="Tinos" w:eastAsia="Tinos" w:cs="Tinos"/>
          <w:bCs/>
          <w:color w:val="000000"/>
          <w:sz w:val="28"/>
          <w:szCs w:val="28"/>
        </w:rPr>
      </w:r>
      <w:r>
        <w:rPr>
          <w:rFonts w:ascii="Tinos" w:hAnsi="Tinos" w:eastAsia="Tinos" w:cs="Tinos"/>
          <w:bCs/>
          <w:color w:val="000000"/>
          <w:sz w:val="28"/>
          <w:szCs w:val="28"/>
        </w:rPr>
      </w:r>
    </w:p>
    <w:p>
      <w:pPr>
        <w:pStyle w:val="620"/>
        <w:ind w:left="0" w:righ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  <w:t xml:space="preserve">Расходы на осуществление полномочий по первичному воинскому учету на территориях, где </w:t>
      </w:r>
      <w:r>
        <w:rPr>
          <w:rFonts w:ascii="Tinos" w:hAnsi="Tinos" w:eastAsia="Tinos" w:cs="Tinos"/>
          <w:sz w:val="28"/>
          <w:szCs w:val="28"/>
        </w:rPr>
        <w:t xml:space="preserve">отсутствуют военные комиссариаты </w:t>
      </w:r>
      <w:r>
        <w:rPr>
          <w:rFonts w:ascii="Tinos" w:hAnsi="Tinos" w:eastAsia="Tinos" w:cs="Tinos"/>
          <w:sz w:val="28"/>
          <w:szCs w:val="28"/>
        </w:rPr>
        <w:t xml:space="preserve">за 9 месяцев </w:t>
      </w:r>
      <w:r>
        <w:rPr>
          <w:rFonts w:ascii="Tinos" w:hAnsi="Tinos" w:eastAsia="Tinos" w:cs="Tinos"/>
          <w:sz w:val="28"/>
          <w:szCs w:val="28"/>
        </w:rPr>
        <w:t xml:space="preserve">2025 года составили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93,5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тыс. рублей.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ind w:left="0" w:righ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ind w:left="0" w:righ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ind w:left="0" w:right="0"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pStyle w:val="620"/>
        <w:ind w:left="0" w:right="0" w:firstLine="709"/>
        <w:jc w:val="both"/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eastAsia="Tinos" w:cs="Tinos"/>
          <w:b/>
          <w:bCs/>
          <w:sz w:val="28"/>
          <w:szCs w:val="28"/>
        </w:rPr>
        <w:t xml:space="preserve">Глава администрации </w:t>
      </w: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</w:r>
    </w:p>
    <w:p>
      <w:pPr>
        <w:pStyle w:val="620"/>
        <w:ind w:left="0" w:right="0" w:firstLine="709"/>
        <w:jc w:val="both"/>
        <w:rPr>
          <w:rFonts w:ascii="Tinos" w:hAnsi="Tinos" w:cs="Tinos"/>
          <w:b/>
          <w:sz w:val="28"/>
          <w:szCs w:val="28"/>
        </w:rPr>
      </w:pPr>
      <w:r>
        <w:rPr>
          <w:rFonts w:ascii="Tinos" w:hAnsi="Tinos" w:eastAsia="Tinos" w:cs="Tinos"/>
          <w:b/>
          <w:sz w:val="28"/>
          <w:szCs w:val="28"/>
        </w:rPr>
        <w:t xml:space="preserve">Лубянского</w:t>
      </w:r>
      <w:r>
        <w:rPr>
          <w:rFonts w:ascii="Tinos" w:hAnsi="Tinos" w:eastAsia="Tinos" w:cs="Tinos"/>
          <w:b/>
          <w:sz w:val="28"/>
          <w:szCs w:val="28"/>
        </w:rPr>
        <w:t xml:space="preserve"> </w:t>
      </w:r>
      <w:r>
        <w:rPr>
          <w:rFonts w:ascii="Tinos" w:hAnsi="Tinos" w:eastAsia="Tinos" w:cs="Tinos"/>
          <w:b/>
          <w:sz w:val="28"/>
          <w:szCs w:val="28"/>
        </w:rPr>
        <w:t xml:space="preserve">сельского поселения           </w:t>
      </w:r>
      <w:r>
        <w:rPr>
          <w:rFonts w:ascii="Tinos" w:hAnsi="Tinos" w:eastAsia="Tinos" w:cs="Tinos"/>
          <w:b/>
          <w:sz w:val="28"/>
          <w:szCs w:val="28"/>
        </w:rPr>
        <w:t xml:space="preserve">                         </w:t>
      </w:r>
      <w:r>
        <w:rPr>
          <w:rFonts w:ascii="Tinos" w:hAnsi="Tinos" w:eastAsia="Tinos" w:cs="Tinos"/>
          <w:b/>
          <w:sz w:val="28"/>
          <w:szCs w:val="28"/>
        </w:rPr>
        <w:t xml:space="preserve">   В.Н.Гончарова</w:t>
      </w:r>
      <w:r>
        <w:rPr>
          <w:rFonts w:ascii="Tinos" w:hAnsi="Tinos" w:eastAsia="Tinos" w:cs="Tinos"/>
          <w:b/>
          <w:sz w:val="28"/>
          <w:szCs w:val="28"/>
        </w:rPr>
      </w:r>
      <w:r>
        <w:rPr>
          <w:rFonts w:ascii="Tinos" w:hAnsi="Tinos" w:eastAsia="Tinos" w:cs="Tinos"/>
          <w:b/>
          <w:sz w:val="28"/>
          <w:szCs w:val="28"/>
        </w:rPr>
      </w:r>
    </w:p>
    <w:p>
      <w:pPr>
        <w:ind w:left="0" w:right="0" w:firstLine="709"/>
      </w:pPr>
      <w:r/>
      <w:r/>
      <w:r/>
    </w:p>
    <w:p>
      <w:pPr>
        <w:pStyle w:val="620"/>
        <w:jc w:val="center"/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</w:r>
    </w:p>
    <w:sectPr>
      <w:footnotePr/>
      <w:endnotePr/>
      <w:type w:val="nextPage"/>
      <w:pgSz w:w="11906" w:h="16838" w:orient="portrait"/>
      <w:pgMar w:top="709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720" w:leader="none"/>
        </w:tabs>
      </w:pPr>
      <w:rPr>
        <w:rFonts w:ascii="Times New Roman" w:hAnsi="Times New Roman" w:eastAsia="Times New Roman"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720" w:leader="none"/>
        </w:tabs>
      </w:pPr>
      <w:rPr>
        <w:rFonts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  <w:style w:type="character" w:styleId="1_635" w:customStyle="1">
    <w:name w:val="Заголовок 1 Знак"/>
    <w:link w:val="713"/>
    <w:rPr>
      <w:rFonts w:ascii="Times New Roman" w:hAnsi="Times New Roman"/>
      <w:b/>
      <w:bCs/>
      <w:sz w:val="24"/>
      <w:szCs w:val="24"/>
    </w:rPr>
  </w:style>
  <w:style w:type="paragraph" w:styleId="1_1168" w:customStyle="1">
    <w:name w:val="Body Text"/>
    <w:basedOn w:val="662"/>
    <w:link w:val="853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1169" w:customStyle="1">
    <w:name w:val="Body Text Indent"/>
    <w:basedOn w:val="662"/>
    <w:link w:val="854"/>
    <w:pPr>
      <w:contextualSpacing w:val="0"/>
      <w:ind w:left="-377" w:right="0" w:firstLine="737"/>
      <w:jc w:val="both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Р7-Офис/7.4.0.340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2025-10-21T12:59:44Z</dcterms:modified>
</cp:coreProperties>
</file>