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left="0" w:right="0" w:firstLine="0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БЕЛГОРОДСКАЯ ОБЛАСТЬ                    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7"/>
        <w:jc w:val="center"/>
      </w:pPr>
      <w:r>
        <w:rPr>
          <w:b/>
          <w:sz w:val="24"/>
          <w:szCs w:val="24"/>
        </w:rPr>
        <w:t xml:space="preserve">ЧЕРНЯНСКИЙ РАЙОН</w:t>
      </w:r>
      <w:r/>
    </w:p>
    <w:p>
      <w:pPr>
        <w:rPr>
          <w:b/>
          <w:bCs/>
          <w:sz w:val="14"/>
          <w:szCs w:val="14"/>
        </w:rPr>
      </w:pPr>
      <w:r>
        <w:rPr>
          <w:b/>
          <w:sz w:val="14"/>
          <w:szCs w:val="28"/>
        </w:rPr>
      </w:r>
      <w:r>
        <w:rPr>
          <w:b/>
          <w:sz w:val="14"/>
          <w:szCs w:val="28"/>
        </w:rPr>
      </w:r>
      <w:r>
        <w:rPr>
          <w:b/>
          <w:bCs/>
          <w:sz w:val="14"/>
          <w:szCs w:val="14"/>
        </w:rPr>
      </w:r>
    </w:p>
    <w:p>
      <w:pPr>
        <w:pStyle w:val="837"/>
        <w:rPr>
          <w:b/>
          <w:bCs/>
          <w:sz w:val="14"/>
          <w:szCs w:val="14"/>
        </w:rPr>
      </w:pPr>
      <w:r>
        <w:rPr>
          <w:b/>
          <w:sz w:val="14"/>
          <w:szCs w:val="28"/>
        </w:rPr>
      </w:r>
      <w:r>
        <w:rPr>
          <w:b/>
          <w:bCs/>
          <w:sz w:val="14"/>
          <w:szCs w:val="14"/>
        </w:rPr>
      </w:r>
      <w:r>
        <w:rPr>
          <w:b/>
          <w:bCs/>
          <w:sz w:val="14"/>
          <w:szCs w:val="14"/>
        </w:rPr>
      </w:r>
    </w:p>
    <w:p>
      <w:pPr>
        <w:pStyle w:val="872"/>
        <w:ind w:left="0" w:righ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ЛУБЯНСКОГО  СЕЛЬСКОГО ПОСЕЛЕНИЯ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2"/>
        <w:ind w:left="0" w:righ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7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П О С Т А Н О В Л Е Н И 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7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с. Лубяное-Первое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7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7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7"/>
        <w:shd w:val="clear" w:color="auto" w:fill="ffffff"/>
        <w:widowControl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eastAsia="en-US" w:bidi="en-US"/>
        </w:rPr>
        <w:t xml:space="preserve">"30" января 2025 г.                                                                                        № 2</w:t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837"/>
        <w:shd w:val="clear" w:color="auto" w:fill="ffffff"/>
        <w:widowControl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837"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837"/>
        <w:rPr>
          <w:b/>
          <w:sz w:val="20"/>
          <w:szCs w:val="20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7"/>
        <w:jc w:val="center"/>
        <w:tabs>
          <w:tab w:val="center" w:pos="467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</w:t>
      </w:r>
      <w:r>
        <w:rPr>
          <w:b/>
          <w:sz w:val="28"/>
          <w:szCs w:val="28"/>
        </w:rPr>
        <w:t xml:space="preserve">  работы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7"/>
        <w:jc w:val="center"/>
        <w:tabs>
          <w:tab w:val="center" w:pos="467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Лубянского  сельского поселения по координации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7"/>
        <w:jc w:val="center"/>
        <w:tabs>
          <w:tab w:val="center" w:pos="467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работы по противодействию коррупции на 2025-2028 год</w:t>
      </w:r>
      <w:r>
        <w:rPr>
          <w:b/>
          <w:sz w:val="28"/>
          <w:szCs w:val="28"/>
        </w:rPr>
        <w:t xml:space="preserve">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7"/>
        <w:tabs>
          <w:tab w:val="center" w:pos="467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7"/>
        <w:tabs>
          <w:tab w:val="center" w:pos="467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7"/>
        <w:jc w:val="both"/>
        <w:tabs>
          <w:tab w:val="left" w:pos="709" w:leader="none"/>
          <w:tab w:val="center" w:pos="4677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Федеральным законом от 25 декабря 2008 год</w:t>
      </w:r>
      <w:r>
        <w:rPr>
          <w:sz w:val="28"/>
          <w:szCs w:val="28"/>
        </w:rPr>
        <w:t xml:space="preserve">а № 273-ФЗ «О противодействии ко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рупции»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и    с ц</w:t>
      </w:r>
      <w:r>
        <w:rPr>
          <w:b w:val="0"/>
          <w:bCs w:val="0"/>
          <w:sz w:val="28"/>
          <w:szCs w:val="28"/>
        </w:rPr>
        <w:t xml:space="preserve">елью повышения эффективности по осуществлению мер по </w:t>
      </w:r>
      <w:r>
        <w:rPr>
          <w:sz w:val="28"/>
          <w:szCs w:val="28"/>
        </w:rPr>
        <w:t xml:space="preserve">координации работы по противодействию коррупции в системе муниципальной службы в органах местного самоуправления на территории Лубянского сельского поселения, администрация Лубянского сельского поселения</w:t>
      </w:r>
      <w:r>
        <w:rPr>
          <w:b/>
          <w:bCs/>
          <w:sz w:val="28"/>
          <w:szCs w:val="28"/>
        </w:rPr>
        <w:t xml:space="preserve"> 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both"/>
        <w:tabs>
          <w:tab w:val="left" w:pos="709" w:leader="none"/>
          <w:tab w:val="left" w:pos="1418" w:leader="none"/>
          <w:tab w:val="center" w:pos="4677" w:leader="none"/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1.Утвердить  план работы администрации Лубянского сельского поселения по координации работы по противодействию коррупции на 2025-2028 годы  согласно приложения.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2</w:t>
      </w:r>
      <w:r>
        <w:rPr>
          <w:sz w:val="28"/>
          <w:szCs w:val="28"/>
        </w:rPr>
        <w:t xml:space="preserve">. За предоставление информации о реализации мероприятий в установленные сроки ответственность возложить на главного специалиста, управляющую делами Т.К. Прохорову.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Разместить настоящее постановление  на официальном сайте органов местного самоуправления Лубянского сельского поселения в сети Интернет (адрес сайта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https://lubyanoepervoe-r31.gosweb.gosuslugi.ru)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4. Контроль    исполнения данного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В.Н. Гончарова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</w:t>
      </w:r>
      <w:r/>
    </w:p>
    <w:p>
      <w:pPr>
        <w:pStyle w:val="885"/>
        <w:jc w:val="right"/>
      </w:pPr>
      <w:r/>
      <w:r/>
    </w:p>
    <w:p>
      <w:pPr>
        <w:pStyle w:val="885"/>
        <w:jc w:val="right"/>
        <w:tabs>
          <w:tab w:val="left" w:pos="65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к постановлению администрации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5"/>
        <w:jc w:val="right"/>
        <w:tabs>
          <w:tab w:val="left" w:pos="65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Лубянского  сельского поселения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5"/>
        <w:jc w:val="right"/>
        <w:tabs>
          <w:tab w:val="left" w:pos="65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«Чернянский район»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5"/>
        <w:jc w:val="right"/>
        <w:tabs>
          <w:tab w:val="left" w:pos="6525" w:leader="none"/>
        </w:tabs>
      </w:pPr>
      <w:r>
        <w:rPr>
          <w:rFonts w:ascii="Times New Roman" w:hAnsi="Times New Roman" w:cs="Times New Roman"/>
        </w:rPr>
        <w:t xml:space="preserve">Белгородской области</w:t>
      </w:r>
      <w:r/>
    </w:p>
    <w:p>
      <w:pPr>
        <w:pStyle w:val="837"/>
        <w:jc w:val="right"/>
        <w:tabs>
          <w:tab w:val="left" w:pos="537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t xml:space="preserve">  </w:t>
        <w:tab/>
        <w:t xml:space="preserve">от 30.01.2025 г. №2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tabs>
          <w:tab w:val="left" w:pos="53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tabs>
          <w:tab w:val="left" w:pos="53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tabs>
          <w:tab w:val="left" w:pos="53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мероприятий по противодействию коррупции в администрации</w:t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pStyle w:val="88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Лубянского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сельского поселения на 202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5-2028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год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ы</w:t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pStyle w:val="837"/>
        <w:ind w:left="709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</w:r>
      <w:r>
        <w:rPr>
          <w:b/>
          <w:sz w:val="24"/>
          <w:szCs w:val="24"/>
          <w:lang w:eastAsia="en-US"/>
        </w:rPr>
      </w:r>
      <w:r>
        <w:rPr>
          <w:b/>
          <w:sz w:val="24"/>
          <w:szCs w:val="24"/>
          <w:lang w:eastAsia="en-US"/>
        </w:rPr>
      </w:r>
    </w:p>
    <w:tbl>
      <w:tblPr>
        <w:tblW w:w="1049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1"/>
        <w:gridCol w:w="5708"/>
        <w:gridCol w:w="2056"/>
        <w:gridCol w:w="2055"/>
      </w:tblGrid>
      <w:tr>
        <w:trPr>
          <w:tblHeader/>
        </w:trPr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100" w:after="100" w:line="276" w:lineRule="auto"/>
              <w:tabs>
                <w:tab w:val="left" w:pos="720" w:leader="none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п/п</w:t>
            </w:r>
            <w:r>
              <w:rPr>
                <w:b/>
                <w:sz w:val="24"/>
                <w:szCs w:val="24"/>
                <w:lang w:eastAsia="en-US"/>
              </w:rPr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100" w:after="100" w:line="276" w:lineRule="auto"/>
              <w:tabs>
                <w:tab w:val="left" w:pos="720" w:leader="none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мероприятия</w:t>
            </w:r>
            <w:r>
              <w:rPr>
                <w:b/>
                <w:sz w:val="24"/>
                <w:szCs w:val="24"/>
                <w:lang w:eastAsia="en-US"/>
              </w:rPr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100" w:after="100" w:line="276" w:lineRule="auto"/>
              <w:tabs>
                <w:tab w:val="left" w:pos="720" w:leader="none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Срок исполнения</w:t>
            </w:r>
            <w:r>
              <w:rPr>
                <w:b/>
                <w:sz w:val="24"/>
                <w:szCs w:val="24"/>
                <w:lang w:eastAsia="en-US"/>
              </w:rPr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100" w:after="100" w:line="276" w:lineRule="auto"/>
              <w:tabs>
                <w:tab w:val="left" w:pos="720" w:leader="none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Ответственный исполнитель</w:t>
            </w:r>
            <w:r>
              <w:rPr>
                <w:b/>
                <w:sz w:val="24"/>
                <w:szCs w:val="24"/>
                <w:lang w:eastAsia="en-US"/>
              </w:rPr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gridSpan w:val="4"/>
            <w:tcW w:w="1049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100" w:after="100" w:line="276" w:lineRule="auto"/>
              <w:tabs>
                <w:tab w:val="left" w:pos="720" w:leader="none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1. Организационное обеспечение</w:t>
            </w:r>
            <w:r>
              <w:rPr>
                <w:b/>
                <w:sz w:val="24"/>
                <w:szCs w:val="24"/>
                <w:lang w:eastAsia="en-US"/>
              </w:rPr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1.1.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Разработка и утверждение плана работы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по против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одействию коррупции в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Лубянском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сельском поселении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Ежеквартально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37"/>
              <w:spacing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в течение 2025-2028 г.г.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Глава администрации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сельского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1.2.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Ежегодное рассмотрение результатов выполнения данного плана мероприятий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До 1 февраля, года следующего за отчетным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Глава администрации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сельского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1.3.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Проведение проверок соблюдения административных регламентов с целью выявления и устранения коррупционных проявлений в действиях должност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ных лиц администрации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1,2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полугодие  202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5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-2028 г.г.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Глава администрации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сельского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1.4.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Обеспечение работы теле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фонов доверия администрации Лубянского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 поселения,  прием сообщений, п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оступающих от жителей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 поселения, о ставших им известными коррупционных проявлениях должностными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лицами администрации 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Постоянно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Глава администрации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сельского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1.5.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Проведение анализа поступ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ивших в администрацию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 поселения, в том числе через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информационно-телекоммуникационную сеть Интернет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, жалоб и обращений физических и юридических лиц о фактах совершения коррупционных правонарушений должностными лицами администрации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Ежеквартально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Глава администрации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сельского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управляющая делами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1.6.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Проведение служебных проверок по обращениям граждан и организаций на действия коррупционного характера со стороны должнос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тных лиц администрации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 поселения. Принятие мер по привлечению виновных лиц к ответственности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В течение    года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Глава администрации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сельского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049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eastAsia="en-US"/>
              </w:rPr>
              <w:t xml:space="preserve">2. Нормативно-правовое регулирование антикоррупционной деятельности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2.1.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75"/>
              <w:ind w:firstLine="0"/>
              <w:jc w:val="both"/>
              <w:spacing w:before="10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Проведение антикоррупционной экспертизы нормативных правовых актов администрации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, проектов решений земского собрания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П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остоянно, анализ результатов работы 1 раз в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квартал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лавный спец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иалист администрации 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сельского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2.2.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75"/>
              <w:ind w:firstLine="0"/>
              <w:jc w:val="both"/>
              <w:spacing w:before="10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Подготовка предложений и прое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ктов нормативных правовых актов администрации в целях приведения в соответствие с вновь принятыми федеральными и областными нормативными правовыми актами, нормативных правовых актов администрации, направленных на реализацию мер по противодействию коррупции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П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остоянно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лавный спе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циалист администрации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сельского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049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eastAsia="en-US"/>
              </w:rPr>
              <w:t xml:space="preserve">3. Кадровая политика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3.1.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Организация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представления муниципальными служащими сведений о своих доходах, расходах,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рамках декларационной кампании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лавный спе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циалист администрации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сельского поселения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3.2.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Проверка достоверности и полноты представляемых гражданами, претендующими на замещение должностей муниципальной службы, а также муниципальными сл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ужащими администрации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 поселения персональных данных, подлинности документов об о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бразовании и иных сведений, в том числе сведений о своих доходах, расходах,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В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течение  202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5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-2028 г.г.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Глава администрации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3.3.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Ведение личных дел лиц, замещающих муниципальные должности и должности муниципальной службы админист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рации,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П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остоянно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лавный спец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иалист администрации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сельского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3.4.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Обеспечение деятельности комиссии по соблюдению требований к служебному поведению муниципальных с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лужащих администрации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 поселения и урегулированию конфликтов интересов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В течение 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5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-2028 г.г.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лавный спе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циалист администрации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  сельского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3.5.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Регистрация и организация проверки уведомлений о фактах обращения в целях склонения муниципального служащего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администрации 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 поселения к совершению коррупционных правонарушений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В случае поступления уведомления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Глава администрации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3.6.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Организация работы по выявлению случаев возникновения конфликта интересов, одной стороной которого являются муниципальные служащие администрации, и принятие мер по предотвращению и урегулированию конфликта интересов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В течение 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5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-2028 г.г.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Глава администрации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3.7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Информирование главы администрации о фактах несоблюдения муниципальными служащими администрации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ограничений, запретов и неисполнения обязанностей, установленных в целях противодействия коррупции, в том числе о соблюдении ограничений, касающихся получения подарков, и порядка сдачи подарка, примененных соответствующих мерах юридической ответственности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В течение 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5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-2028 г.г.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лавный спе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циалист администрации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  сельского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049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eastAsia="en-US"/>
              </w:rPr>
              <w:t xml:space="preserve">4. Обеспечение прозрачности деяте</w:t>
            </w:r>
            <w:r>
              <w:rPr>
                <w:rFonts w:ascii="Tinos" w:hAnsi="Tinos" w:eastAsia="Tinos" w:cs="Tinos"/>
                <w:b/>
                <w:sz w:val="24"/>
                <w:szCs w:val="24"/>
                <w:lang w:eastAsia="en-US"/>
              </w:rPr>
              <w:t xml:space="preserve">льности администрации Лубянского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837"/>
              <w:jc w:val="center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4.1.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Организация размещения на официальных сайтах органов ме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стного самоуправления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 поселения муниципального района «Чернянский  район» Белгородской области, полной справочной информации о предоставлении муниципальных услуг, государственных услуг, оказываемых в рамках переданных государственных полномочий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Постоянно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лавный спе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циалист администрации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4.2.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Повышение информационной прозрачности деяте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льности администрации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 поселения по вопросам управления и распоряжения муниципальным имуществом, земельными ресурсами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лавный спе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циалист администрации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4.3.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Размещение сведений о расходах, доходах, об имуществе и обязательствах имущественного характера лиц, замещающих муниципальные должности, должности муниципальной службы администрации, на официальном сайте органов ме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стного самоуправления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 поселения муниципального района «Чернянский  район» Белгородской области.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До 20 мая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5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-2028 г.г.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лавный спец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иалист администрации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4.4.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Актуализация информации, содержащейся на официальном сайте органов ме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стного самоуправления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 поселения муниципального района «Чернянский район» Белгородской области, по вопросам противодействия коррупции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Постоянно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лавный спе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циалист администрации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049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eastAsia="en-US"/>
              </w:rPr>
              <w:t xml:space="preserve">5. Антикоррупционное просвещение, образование и пропаганда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5.1.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5708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Доведения информации лицам, замещающим должности муниципальной службы, положений действующего законодательств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а Российской Федерации и Белгородской области, нормативных правовых актов администрации Чернянского  района о противодействии коррупции, в том числе об установлении наказания за коммерческий подкуп, получение и дачу взятки, посредничество во взяточничестве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в виде штрафов, кратных сумме коммерческого подкупа или взятки, об увольнении в связи с утратой доверия,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6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5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-2028 г.г.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837"/>
              <w:spacing w:before="100" w:after="100" w:line="276" w:lineRule="auto"/>
              <w:tabs>
                <w:tab w:val="left" w:pos="720" w:leader="none"/>
              </w:tabs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Глава администрации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Лубянского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сельского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</w:tbl>
    <w:p>
      <w:pPr>
        <w:pStyle w:val="837"/>
        <w:ind w:left="709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lang w:eastAsia="en-US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37"/>
        <w:ind w:left="709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lang w:eastAsia="en-US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37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jc w:val="right"/>
        <w:tabs>
          <w:tab w:val="left" w:pos="53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7" w:right="567" w:bottom="426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Tahoma">
    <w:panose1 w:val="020B0604030504040204"/>
  </w:font>
  <w:font w:name="Franklin Gothic Heavy">
    <w:panose1 w:val="020B0A04020102020204"/>
  </w:font>
  <w:font w:name="Noto Sans Devanagari">
    <w:panose1 w:val="020B0502040504020204"/>
  </w:font>
  <w:font w:name="SimHei">
    <w:panose1 w:val="02000506000000020000"/>
  </w:font>
  <w:font w:name="Symbol">
    <w:panose1 w:val="05010000000000000000"/>
  </w:font>
  <w:font w:name="Times New Roman">
    <w:panose1 w:val="02020603050405020304"/>
  </w:font>
  <w:font w:name="PT Astra Serif">
    <w:panose1 w:val="020A0603040505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3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877"/>
      <w:isLgl w:val="false"/>
      <w:suff w:val="tab"/>
      <w:lvlText w:val="%1."/>
      <w:lvlJc w:val="left"/>
      <w:pPr>
        <w:ind w:left="0"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7"/>
    <w:next w:val="837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7"/>
    <w:next w:val="837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7"/>
    <w:next w:val="837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7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7"/>
    <w:next w:val="837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7"/>
    <w:next w:val="837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7"/>
    <w:next w:val="837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7"/>
    <w:next w:val="837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7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7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7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7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7"/>
    <w:next w:val="837"/>
    <w:uiPriority w:val="99"/>
    <w:unhideWhenUsed/>
    <w:pPr>
      <w:spacing w:after="0" w:afterAutospacing="0"/>
    </w:pPr>
  </w:style>
  <w:style w:type="table" w:styleId="8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7" w:default="1">
    <w:name w:val="Normal"/>
    <w:next w:val="837"/>
    <w:link w:val="837"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38">
    <w:name w:val="Заголовок 2"/>
    <w:basedOn w:val="837"/>
    <w:next w:val="837"/>
    <w:link w:val="837"/>
    <w:pPr>
      <w:numPr>
        <w:ilvl w:val="1"/>
        <w:numId w:val="1"/>
      </w:numPr>
      <w:jc w:val="center"/>
      <w:keepNext/>
      <w:widowControl/>
      <w:outlineLvl w:val="1"/>
    </w:pPr>
    <w:rPr>
      <w:i/>
      <w:sz w:val="28"/>
      <w:lang w:val="en-US"/>
    </w:rPr>
  </w:style>
  <w:style w:type="character" w:styleId="839">
    <w:name w:val="WW8Num2z0"/>
    <w:next w:val="839"/>
    <w:link w:val="837"/>
    <w:rPr>
      <w:rFonts w:cs="Times New Roman"/>
      <w:b w:val="0"/>
      <w:sz w:val="26"/>
      <w:szCs w:val="26"/>
    </w:rPr>
  </w:style>
  <w:style w:type="character" w:styleId="840">
    <w:name w:val="WW8Num2z1"/>
    <w:next w:val="840"/>
    <w:link w:val="837"/>
    <w:rPr>
      <w:rFonts w:cs="Times New Roman"/>
    </w:rPr>
  </w:style>
  <w:style w:type="character" w:styleId="841">
    <w:name w:val="WW8Num4z0"/>
    <w:next w:val="841"/>
    <w:link w:val="83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1"/>
      <w:szCs w:val="21"/>
      <w:u w:val="none"/>
      <w:vertAlign w:val="baseline"/>
      <w:lang w:val="ru-RU"/>
    </w:rPr>
  </w:style>
  <w:style w:type="character" w:styleId="842">
    <w:name w:val="WW8Num5z0"/>
    <w:next w:val="842"/>
    <w:rPr>
      <w:rFonts w:ascii="Times New Roman" w:hAnsi="Times New Roman" w:cs="Times New Roman"/>
    </w:rPr>
  </w:style>
  <w:style w:type="character" w:styleId="843">
    <w:name w:val="WW8Num6z0"/>
    <w:next w:val="843"/>
    <w:link w:val="83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8"/>
      <w:szCs w:val="28"/>
      <w:u w:val="none"/>
      <w:vertAlign w:val="baseline"/>
      <w:lang w:val="ru-RU"/>
    </w:rPr>
  </w:style>
  <w:style w:type="character" w:styleId="844">
    <w:name w:val="WW8Num7z0"/>
    <w:next w:val="844"/>
    <w:rPr>
      <w:rFonts w:ascii="Symbol" w:hAnsi="Symbol" w:cs="Symbol"/>
    </w:rPr>
  </w:style>
  <w:style w:type="character" w:styleId="845">
    <w:name w:val="WW8Num8z0"/>
    <w:next w:val="845"/>
    <w:link w:val="837"/>
    <w:rPr>
      <w:rFonts w:ascii="Times New Roman" w:hAnsi="Times New Roman" w:cs="Times New Roman"/>
    </w:rPr>
  </w:style>
  <w:style w:type="character" w:styleId="846">
    <w:name w:val="WW8Num9z0"/>
    <w:next w:val="846"/>
    <w:link w:val="837"/>
    <w:rPr>
      <w:rFonts w:cs="Times New Roman"/>
      <w:b w:val="0"/>
      <w:sz w:val="28"/>
      <w:szCs w:val="28"/>
    </w:rPr>
  </w:style>
  <w:style w:type="character" w:styleId="847">
    <w:name w:val="WW8Num9z1"/>
    <w:next w:val="847"/>
    <w:link w:val="837"/>
    <w:rPr>
      <w:rFonts w:cs="Times New Roman"/>
    </w:rPr>
  </w:style>
  <w:style w:type="character" w:styleId="848">
    <w:name w:val="WW8Num10z0"/>
    <w:next w:val="848"/>
    <w:link w:val="837"/>
    <w:rPr>
      <w:sz w:val="28"/>
    </w:rPr>
  </w:style>
  <w:style w:type="character" w:styleId="849">
    <w:name w:val="WW8Num11z0"/>
    <w:next w:val="849"/>
    <w:link w:val="837"/>
    <w:rPr>
      <w:rFonts w:ascii="Times New Roman" w:hAnsi="Times New Roman" w:cs="Times New Roman"/>
      <w:sz w:val="28"/>
      <w:szCs w:val="28"/>
    </w:rPr>
  </w:style>
  <w:style w:type="character" w:styleId="850">
    <w:name w:val="WW8Num11z1"/>
    <w:next w:val="850"/>
    <w:link w:val="837"/>
    <w:rPr>
      <w:rFonts w:cs="Times New Roman"/>
    </w:rPr>
  </w:style>
  <w:style w:type="character" w:styleId="851">
    <w:name w:val="WW8Num12z0"/>
    <w:next w:val="851"/>
    <w:link w:val="837"/>
    <w:rPr>
      <w:rFonts w:cs="Times New Roman"/>
      <w:b w:val="0"/>
      <w:sz w:val="26"/>
      <w:szCs w:val="26"/>
    </w:rPr>
  </w:style>
  <w:style w:type="character" w:styleId="852">
    <w:name w:val="WW8Num12z1"/>
    <w:next w:val="852"/>
    <w:link w:val="837"/>
    <w:rPr>
      <w:rFonts w:cs="Times New Roman"/>
    </w:rPr>
  </w:style>
  <w:style w:type="character" w:styleId="853">
    <w:name w:val="WW8NumSt10z0"/>
    <w:next w:val="853"/>
    <w:link w:val="837"/>
    <w:rPr>
      <w:rFonts w:ascii="Times New Roman" w:hAnsi="Times New Roman" w:cs="Times New Roman"/>
    </w:rPr>
  </w:style>
  <w:style w:type="character" w:styleId="854">
    <w:name w:val="Основной шрифт абзаца"/>
    <w:next w:val="854"/>
    <w:link w:val="837"/>
  </w:style>
  <w:style w:type="character" w:styleId="855">
    <w:name w:val="Заголовок 2 Знак"/>
    <w:next w:val="855"/>
    <w:link w:val="837"/>
    <w:rPr>
      <w:i/>
      <w:sz w:val="28"/>
      <w:lang w:val="en-US"/>
    </w:rPr>
  </w:style>
  <w:style w:type="character" w:styleId="856">
    <w:name w:val="Интернет-ссылка"/>
    <w:next w:val="856"/>
    <w:link w:val="837"/>
    <w:rPr>
      <w:color w:val="0066cc"/>
      <w:u w:val="single"/>
    </w:rPr>
  </w:style>
  <w:style w:type="character" w:styleId="857">
    <w:name w:val="Основной текст_"/>
    <w:next w:val="857"/>
    <w:link w:val="837"/>
    <w:rPr>
      <w:spacing w:val="10"/>
      <w:sz w:val="21"/>
      <w:szCs w:val="21"/>
      <w:shd w:val="clear" w:color="auto" w:fill="ffffff"/>
    </w:rPr>
  </w:style>
  <w:style w:type="character" w:styleId="858">
    <w:name w:val="Основной текст + Полужирный"/>
    <w:next w:val="858"/>
    <w:link w:val="837"/>
    <w:rPr>
      <w:b/>
      <w:bCs/>
      <w:color w:val="000000"/>
      <w:spacing w:val="10"/>
      <w:position w:val="0"/>
      <w:sz w:val="21"/>
      <w:szCs w:val="21"/>
      <w:shd w:val="clear" w:color="auto" w:fill="ffffff"/>
      <w:vertAlign w:val="baseline"/>
      <w:lang w:val="ru-RU"/>
    </w:rPr>
  </w:style>
  <w:style w:type="character" w:styleId="859">
    <w:name w:val="Основной текст1"/>
    <w:next w:val="859"/>
    <w:link w:val="837"/>
    <w:rPr>
      <w:color w:val="000000"/>
      <w:spacing w:val="10"/>
      <w:position w:val="0"/>
      <w:sz w:val="21"/>
      <w:szCs w:val="21"/>
      <w:u w:val="single"/>
      <w:shd w:val="clear" w:color="auto" w:fill="ffffff"/>
      <w:vertAlign w:val="baseline"/>
      <w:lang w:val="en-US"/>
    </w:rPr>
  </w:style>
  <w:style w:type="character" w:styleId="860">
    <w:name w:val="Основной текст + SimHei;Интервал 0 pt"/>
    <w:next w:val="860"/>
    <w:link w:val="837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vertAlign w:val="baseline"/>
      <w:lang w:val="ru-RU"/>
    </w:rPr>
  </w:style>
  <w:style w:type="character" w:styleId="861">
    <w:name w:val="Основной текст (4) Exact"/>
    <w:next w:val="861"/>
    <w:link w:val="837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character" w:styleId="862">
    <w:name w:val="Верхний колонтитул Знак"/>
    <w:basedOn w:val="854"/>
    <w:next w:val="862"/>
    <w:link w:val="837"/>
  </w:style>
  <w:style w:type="character" w:styleId="863">
    <w:name w:val="Нижний колонтитул Знак"/>
    <w:basedOn w:val="854"/>
    <w:next w:val="863"/>
    <w:link w:val="837"/>
  </w:style>
  <w:style w:type="character" w:styleId="864">
    <w:name w:val="Font Style21"/>
    <w:next w:val="864"/>
    <w:link w:val="837"/>
    <w:rPr>
      <w:rFonts w:ascii="Times New Roman" w:hAnsi="Times New Roman" w:cs="Times New Roman"/>
      <w:b/>
      <w:bCs/>
      <w:sz w:val="26"/>
      <w:szCs w:val="26"/>
    </w:rPr>
  </w:style>
  <w:style w:type="character" w:styleId="865">
    <w:name w:val="Font Style22"/>
    <w:next w:val="865"/>
    <w:link w:val="837"/>
    <w:rPr>
      <w:rFonts w:ascii="Times New Roman" w:hAnsi="Times New Roman" w:cs="Times New Roman"/>
      <w:sz w:val="26"/>
      <w:szCs w:val="26"/>
    </w:rPr>
  </w:style>
  <w:style w:type="character" w:styleId="866">
    <w:name w:val="Акцент"/>
    <w:next w:val="866"/>
    <w:link w:val="837"/>
    <w:rPr>
      <w:i/>
      <w:iCs/>
    </w:rPr>
  </w:style>
  <w:style w:type="paragraph" w:styleId="867">
    <w:name w:val="Заголовок"/>
    <w:basedOn w:val="837"/>
    <w:next w:val="868"/>
    <w:link w:val="837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68">
    <w:name w:val="Основной текст"/>
    <w:basedOn w:val="837"/>
    <w:next w:val="868"/>
    <w:link w:val="837"/>
    <w:pPr>
      <w:spacing w:before="0" w:after="140" w:line="276" w:lineRule="auto"/>
    </w:pPr>
  </w:style>
  <w:style w:type="paragraph" w:styleId="869">
    <w:name w:val="Список"/>
    <w:basedOn w:val="868"/>
    <w:next w:val="869"/>
    <w:link w:val="837"/>
    <w:rPr>
      <w:rFonts w:ascii="PT Astra Serif" w:hAnsi="PT Astra Serif" w:cs="Noto Sans Devanagari"/>
    </w:rPr>
  </w:style>
  <w:style w:type="paragraph" w:styleId="870">
    <w:name w:val="Название"/>
    <w:basedOn w:val="837"/>
    <w:next w:val="870"/>
    <w:link w:val="837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71">
    <w:name w:val="Указатель"/>
    <w:basedOn w:val="837"/>
    <w:next w:val="871"/>
    <w:link w:val="837"/>
    <w:pPr>
      <w:suppressLineNumbers/>
    </w:pPr>
    <w:rPr>
      <w:rFonts w:ascii="PT Astra Serif" w:hAnsi="PT Astra Serif" w:cs="Noto Sans Devanagari"/>
    </w:rPr>
  </w:style>
  <w:style w:type="paragraph" w:styleId="872">
    <w:name w:val="Название объекта"/>
    <w:basedOn w:val="837"/>
    <w:next w:val="837"/>
    <w:link w:val="837"/>
    <w:pPr>
      <w:ind w:left="4003" w:right="0" w:firstLine="0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73">
    <w:name w:val="WW-Базовый"/>
    <w:next w:val="873"/>
    <w:link w:val="837"/>
    <w:pPr>
      <w:spacing w:before="0" w:after="200" w:line="276" w:lineRule="auto"/>
      <w:widowControl/>
      <w:tabs>
        <w:tab w:val="left" w:pos="720" w:leader="none"/>
      </w:tabs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74">
    <w:name w:val="Текст"/>
    <w:basedOn w:val="873"/>
    <w:next w:val="874"/>
    <w:link w:val="837"/>
    <w:pPr>
      <w:spacing w:before="100" w:after="100"/>
    </w:pPr>
    <w:rPr>
      <w:sz w:val="24"/>
      <w:szCs w:val="24"/>
    </w:rPr>
  </w:style>
  <w:style w:type="paragraph" w:styleId="875">
    <w:name w:val="ConsPlusNormal"/>
    <w:next w:val="875"/>
    <w:link w:val="837"/>
    <w:pPr>
      <w:ind w:left="0" w:right="0" w:firstLine="720"/>
      <w:spacing w:before="0" w:after="200" w:line="276" w:lineRule="auto"/>
      <w:widowControl w:val="off"/>
      <w:tabs>
        <w:tab w:val="left" w:pos="708" w:leader="none"/>
      </w:tabs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76">
    <w:name w:val="Обычный 1"/>
    <w:basedOn w:val="873"/>
    <w:next w:val="876"/>
    <w:link w:val="837"/>
    <w:pPr>
      <w:ind w:left="0" w:right="0"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7">
    <w:name w:val="Обычный 1 Многоуровневый нумерованный"/>
    <w:basedOn w:val="873"/>
    <w:next w:val="877"/>
    <w:link w:val="837"/>
    <w:pPr>
      <w:numPr>
        <w:ilvl w:val="0"/>
        <w:numId w:val="2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8">
    <w:name w:val="Основной текст2"/>
    <w:basedOn w:val="837"/>
    <w:next w:val="878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/>
    </w:rPr>
  </w:style>
  <w:style w:type="paragraph" w:styleId="879">
    <w:name w:val="Основной текст (4)"/>
    <w:basedOn w:val="837"/>
    <w:next w:val="879"/>
    <w:link w:val="837"/>
    <w:pPr>
      <w:spacing w:line="0" w:lineRule="atLeast"/>
      <w:shd w:val="clear" w:color="auto" w:fill="ffffff"/>
    </w:pPr>
    <w:rPr>
      <w:rFonts w:ascii="Arial Unicode MS" w:hAnsi="Arial Unicode MS" w:eastAsia="Arial Unicode MS" w:cs="Arial Unicode MS"/>
      <w:sz w:val="25"/>
      <w:szCs w:val="25"/>
      <w:lang w:val="en-US"/>
    </w:rPr>
  </w:style>
  <w:style w:type="paragraph" w:styleId="880">
    <w:name w:val="Колонтитул"/>
    <w:basedOn w:val="837"/>
    <w:next w:val="880"/>
    <w:link w:val="837"/>
    <w:pPr>
      <w:tabs>
        <w:tab w:val="center" w:pos="4819" w:leader="none"/>
        <w:tab w:val="right" w:pos="9638" w:leader="none"/>
      </w:tabs>
      <w:suppressLineNumbers/>
    </w:pPr>
  </w:style>
  <w:style w:type="paragraph" w:styleId="881">
    <w:name w:val="Верхний колонтитул"/>
    <w:basedOn w:val="837"/>
    <w:next w:val="881"/>
    <w:link w:val="837"/>
    <w:pPr>
      <w:tabs>
        <w:tab w:val="center" w:pos="4677" w:leader="none"/>
        <w:tab w:val="right" w:pos="9355" w:leader="none"/>
      </w:tabs>
    </w:pPr>
  </w:style>
  <w:style w:type="paragraph" w:styleId="882">
    <w:name w:val="Нижний колонтитул"/>
    <w:basedOn w:val="837"/>
    <w:next w:val="882"/>
    <w:link w:val="837"/>
    <w:pPr>
      <w:tabs>
        <w:tab w:val="center" w:pos="4677" w:leader="none"/>
        <w:tab w:val="right" w:pos="9355" w:leader="none"/>
      </w:tabs>
    </w:pPr>
  </w:style>
  <w:style w:type="paragraph" w:styleId="883">
    <w:name w:val="Style11"/>
    <w:basedOn w:val="837"/>
    <w:next w:val="883"/>
    <w:link w:val="837"/>
    <w:pPr>
      <w:ind w:left="0" w:right="0"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884">
    <w:name w:val="Style12"/>
    <w:basedOn w:val="837"/>
    <w:next w:val="884"/>
    <w:link w:val="837"/>
    <w:pPr>
      <w:ind w:left="0" w:right="0"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885">
    <w:name w:val="Без интервала"/>
    <w:next w:val="885"/>
    <w:link w:val="837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886">
    <w:name w:val="Содержимое таблицы"/>
    <w:basedOn w:val="837"/>
    <w:next w:val="886"/>
    <w:link w:val="837"/>
    <w:pPr>
      <w:widowControl w:val="off"/>
      <w:suppressLineNumbers/>
    </w:pPr>
  </w:style>
  <w:style w:type="paragraph" w:styleId="887">
    <w:name w:val="Заголовок таблицы"/>
    <w:basedOn w:val="886"/>
    <w:next w:val="887"/>
    <w:link w:val="837"/>
    <w:pPr>
      <w:jc w:val="center"/>
      <w:suppressLineNumbers/>
    </w:pPr>
    <w:rPr>
      <w:b/>
      <w:bCs/>
    </w:rPr>
  </w:style>
  <w:style w:type="character" w:styleId="888" w:default="1">
    <w:name w:val="Default Paragraph Font"/>
    <w:uiPriority w:val="1"/>
    <w:semiHidden/>
    <w:unhideWhenUsed/>
  </w:style>
  <w:style w:type="numbering" w:styleId="88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15</cp:revision>
  <dcterms:created xsi:type="dcterms:W3CDTF">2024-01-09T10:58:00Z</dcterms:created>
  <dcterms:modified xsi:type="dcterms:W3CDTF">2025-02-03T07:36:09Z</dcterms:modified>
</cp:coreProperties>
</file>