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6"/>
        <w:ind w:lef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6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648970</wp:posOffset>
                </wp:positionV>
                <wp:extent cx="476885" cy="612140"/>
                <wp:effectExtent l="0" t="0" r="0" b="0"/>
                <wp:wrapTopAndBottom/>
                <wp:docPr id="1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934192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margin;margin-left:221.95pt;mso-position-horizontal:absolute;mso-position-vertical-relative:margin;margin-top:51.10pt;mso-position-vertical:absolute;width:37.55pt;height:48.20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</w:p>
    <w:p>
      <w:pPr>
        <w:pStyle w:val="696"/>
        <w:ind w:lef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СЕЛЬСКОГО ПОСЕЛЕНИЯ МУНИЦИПАЛЬНОГО РАЙОНА </w:t>
      </w:r>
      <w:r>
        <w:rPr>
          <w:sz w:val="24"/>
          <w:szCs w:val="24"/>
        </w:rPr>
      </w:r>
    </w:p>
    <w:p>
      <w:pPr>
        <w:pStyle w:val="696"/>
        <w:ind w:lef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</w:p>
    <w:p>
      <w:pPr>
        <w:pStyle w:val="621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</w:p>
    <w:p>
      <w:pPr>
        <w:pStyle w:val="621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Лубяное-Первое</w:t>
      </w:r>
      <w:r>
        <w:rPr>
          <w:b/>
          <w:sz w:val="22"/>
          <w:szCs w:val="22"/>
        </w:rPr>
      </w:r>
    </w:p>
    <w:p>
      <w:pPr>
        <w:pStyle w:val="621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«09» января </w:t>
      </w:r>
      <w:r>
        <w:rPr>
          <w:b/>
          <w:color w:val="000000"/>
          <w:sz w:val="28"/>
          <w:szCs w:val="28"/>
        </w:rPr>
        <w:t xml:space="preserve">2025 г.                                                                                   № 1</w:t>
      </w:r>
      <w:r>
        <w:rPr>
          <w:b/>
          <w:color w:val="000000"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2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работы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</w:t>
      </w:r>
      <w:r>
        <w:rPr>
          <w:rFonts w:ascii="Times New Roman" w:hAnsi="Times New Roman"/>
          <w:b/>
          <w:sz w:val="28"/>
          <w:szCs w:val="28"/>
        </w:rPr>
      </w:r>
      <w:r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поселения на 2025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5"/>
        <w:jc w:val="both"/>
        <w:tabs>
          <w:tab w:val="clear" w:pos="708" w:leader="none"/>
          <w:tab w:val="left" w:pos="709" w:leader="none"/>
        </w:tabs>
        <w:rPr>
          <w:rStyle w:val="666"/>
          <w:rFonts w:ascii="Times New Roman" w:hAnsi="Times New Roman"/>
          <w:i w:val="0"/>
          <w:sz w:val="28"/>
          <w:szCs w:val="28"/>
        </w:rPr>
      </w:pPr>
      <w:r>
        <w:rPr>
          <w:rStyle w:val="666"/>
          <w:rFonts w:ascii="Times New Roman" w:hAnsi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Уставом Лубянского сельского поселения, в</w:t>
      </w:r>
      <w:r>
        <w:rPr>
          <w:rStyle w:val="666"/>
          <w:rFonts w:ascii="Times New Roman" w:hAnsi="Times New Roman"/>
          <w:i w:val="0"/>
          <w:sz w:val="28"/>
          <w:szCs w:val="28"/>
        </w:rPr>
        <w:t xml:space="preserve"> целях упорядочения и  обеспечения эффективности в  деятельности администрации Лубянского сельского поселения муниципального района «Чернянский район» Белгородской области, администрация Лубянского сельского поселения  </w:t>
      </w:r>
      <w:r>
        <w:rPr>
          <w:rStyle w:val="666"/>
          <w:rFonts w:ascii="Times New Roman" w:hAnsi="Times New Roman"/>
          <w:b/>
          <w:i w:val="0"/>
          <w:sz w:val="28"/>
          <w:szCs w:val="28"/>
        </w:rPr>
        <w:t xml:space="preserve">постановляет:</w:t>
      </w:r>
      <w:r>
        <w:rPr>
          <w:rStyle w:val="666"/>
          <w:rFonts w:ascii="Times New Roman" w:hAnsi="Times New Roman"/>
          <w:i w:val="0"/>
          <w:sz w:val="28"/>
          <w:szCs w:val="28"/>
        </w:rPr>
      </w:r>
    </w:p>
    <w:p>
      <w:pPr>
        <w:pStyle w:val="705"/>
        <w:jc w:val="both"/>
        <w:tabs>
          <w:tab w:val="clear" w:pos="708" w:leader="none"/>
          <w:tab w:val="left" w:pos="709" w:leader="none"/>
        </w:tabs>
        <w:rPr>
          <w:rStyle w:val="666"/>
          <w:rFonts w:ascii="Times New Roman" w:hAnsi="Times New Roman"/>
          <w:i w:val="0"/>
          <w:sz w:val="28"/>
          <w:szCs w:val="28"/>
        </w:rPr>
      </w:pPr>
      <w:r>
        <w:rPr>
          <w:rStyle w:val="666"/>
          <w:rFonts w:ascii="Times New Roman" w:hAnsi="Times New Roman"/>
          <w:i w:val="0"/>
          <w:sz w:val="28"/>
          <w:szCs w:val="28"/>
        </w:rPr>
        <w:t xml:space="preserve">         </w:t>
      </w:r>
      <w:r>
        <w:rPr>
          <w:rStyle w:val="666"/>
          <w:rFonts w:ascii="Times New Roman" w:hAnsi="Times New Roman"/>
          <w:i w:val="0"/>
          <w:sz w:val="28"/>
          <w:szCs w:val="28"/>
        </w:rPr>
        <w:t xml:space="preserve">1. Утвердить план работы администрации Лубянского сельского поселения на 2025 год (прилагается).</w:t>
      </w:r>
      <w:r>
        <w:rPr>
          <w:rStyle w:val="666"/>
          <w:rFonts w:ascii="Times New Roman" w:hAnsi="Times New Roman"/>
          <w:i w:val="0"/>
          <w:sz w:val="28"/>
          <w:szCs w:val="28"/>
        </w:rPr>
      </w:r>
    </w:p>
    <w:p>
      <w:pPr>
        <w:pStyle w:val="705"/>
        <w:ind w:firstLine="708"/>
        <w:jc w:val="both"/>
        <w:tabs>
          <w:tab w:val="clear" w:pos="708" w:leader="none"/>
          <w:tab w:val="left" w:pos="709" w:leader="none"/>
        </w:tabs>
        <w:rPr>
          <w:rStyle w:val="666"/>
          <w:rFonts w:ascii="Times New Roman" w:hAnsi="Times New Roman"/>
          <w:i w:val="0"/>
          <w:sz w:val="28"/>
          <w:szCs w:val="28"/>
        </w:rPr>
      </w:pPr>
      <w:r>
        <w:rPr>
          <w:rStyle w:val="666"/>
          <w:rFonts w:ascii="Times New Roman" w:hAnsi="Times New Roman"/>
          <w:i w:val="0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Лубянского сельского поселения муниципального района «Чернянский район» в сети Интернет (адрес сайта: </w:t>
      </w:r>
      <w:hyperlink r:id="rId10" w:tooltip="https://www.lubyanoepervoe-r31.gosweb.gosuslugi.ru//" w:history="1">
        <w:r>
          <w:rPr>
            <w:rStyle w:val="656"/>
            <w:rFonts w:ascii="Times New Roman" w:hAnsi="Times New Roman"/>
            <w:color w:val="000000"/>
            <w:sz w:val="28"/>
            <w:szCs w:val="28"/>
            <w:u w:val="none"/>
          </w:rPr>
          <w:t xml:space="preserve">https://www.</w:t>
        </w:r>
        <w:r>
          <w:rPr>
            <w:rStyle w:val="656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 xml:space="preserve">lubyanoepervoe</w:t>
        </w:r>
        <w:r>
          <w:rPr>
            <w:rStyle w:val="656"/>
            <w:rFonts w:ascii="Times New Roman" w:hAnsi="Times New Roman"/>
            <w:color w:val="000000"/>
            <w:sz w:val="28"/>
            <w:szCs w:val="28"/>
            <w:u w:val="none"/>
          </w:rPr>
          <w:t xml:space="preserve">-</w:t>
        </w:r>
        <w:r>
          <w:rPr>
            <w:rStyle w:val="656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 xml:space="preserve">r</w:t>
        </w:r>
        <w:r>
          <w:rPr>
            <w:rStyle w:val="656"/>
            <w:rFonts w:ascii="Times New Roman" w:hAnsi="Times New Roman"/>
            <w:color w:val="000000"/>
            <w:sz w:val="28"/>
            <w:szCs w:val="28"/>
            <w:u w:val="none"/>
          </w:rPr>
          <w:t xml:space="preserve">31.</w:t>
        </w:r>
        <w:r>
          <w:rPr>
            <w:rStyle w:val="656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 xml:space="preserve">gosweb</w:t>
        </w:r>
        <w:r>
          <w:rPr>
            <w:rStyle w:val="656"/>
            <w:rFonts w:ascii="Times New Roman" w:hAnsi="Times New Roman"/>
            <w:color w:val="000000"/>
            <w:sz w:val="28"/>
            <w:szCs w:val="28"/>
            <w:u w:val="none"/>
          </w:rPr>
          <w:t xml:space="preserve">.</w:t>
        </w:r>
        <w:r>
          <w:rPr>
            <w:rStyle w:val="656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 xml:space="preserve">gosuslugi</w:t>
        </w:r>
        <w:r>
          <w:rPr>
            <w:rStyle w:val="656"/>
            <w:rFonts w:ascii="Times New Roman" w:hAnsi="Times New Roman"/>
            <w:color w:val="000000"/>
            <w:sz w:val="28"/>
            <w:szCs w:val="28"/>
            <w:u w:val="none"/>
          </w:rPr>
          <w:t xml:space="preserve">.ru).</w:t>
        </w:r>
      </w:hyperlink>
      <w:r/>
      <w:r>
        <w:rPr>
          <w:rStyle w:val="666"/>
          <w:rFonts w:ascii="Times New Roman" w:hAnsi="Times New Roman"/>
          <w:i w:val="0"/>
          <w:sz w:val="28"/>
          <w:szCs w:val="28"/>
        </w:rPr>
      </w:r>
    </w:p>
    <w:p>
      <w:pPr>
        <w:pStyle w:val="705"/>
        <w:jc w:val="both"/>
        <w:tabs>
          <w:tab w:val="clear" w:pos="708" w:leader="none"/>
          <w:tab w:val="left" w:pos="709" w:leader="none"/>
        </w:tabs>
        <w:rPr>
          <w:rStyle w:val="666"/>
          <w:rFonts w:ascii="Times New Roman" w:hAnsi="Times New Roman"/>
          <w:i w:val="0"/>
          <w:sz w:val="28"/>
          <w:szCs w:val="28"/>
        </w:rPr>
      </w:pPr>
      <w:r>
        <w:rPr>
          <w:rStyle w:val="666"/>
          <w:rFonts w:ascii="Times New Roman" w:hAnsi="Times New Roman"/>
          <w:i w:val="0"/>
          <w:sz w:val="28"/>
          <w:szCs w:val="28"/>
        </w:rPr>
        <w:t xml:space="preserve">           </w:t>
      </w:r>
      <w:r>
        <w:rPr>
          <w:rStyle w:val="666"/>
          <w:rFonts w:ascii="Times New Roman" w:hAnsi="Times New Roman"/>
          <w:i w:val="0"/>
          <w:sz w:val="28"/>
          <w:szCs w:val="28"/>
        </w:rPr>
        <w:t xml:space="preserve">3.  Контроль за исполнением постановления  оставляю за собой.</w:t>
      </w:r>
      <w:r>
        <w:rPr>
          <w:rStyle w:val="666"/>
          <w:rFonts w:ascii="Times New Roman" w:hAnsi="Times New Roman"/>
          <w:i w:val="0"/>
          <w:sz w:val="28"/>
          <w:szCs w:val="28"/>
        </w:rPr>
      </w:r>
    </w:p>
    <w:p>
      <w:pPr>
        <w:pStyle w:val="705"/>
        <w:rPr>
          <w:rFonts w:ascii="Tinos" w:hAnsi="Tinos" w:cs="Tinos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  <w:highlight w:val="none"/>
        </w:rPr>
      </w:r>
    </w:p>
    <w:p>
      <w:pPr>
        <w:pStyle w:val="705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Глава администрации </w:t>
      </w:r>
      <w:r>
        <w:rPr>
          <w:rFonts w:ascii="Tinos" w:hAnsi="Tinos" w:eastAsia="Tinos" w:cs="Tinos"/>
        </w:rPr>
      </w:r>
    </w:p>
    <w:p>
      <w:pPr>
        <w:pStyle w:val="705"/>
        <w:rPr>
          <w:rFonts w:ascii="Tinos" w:hAnsi="Tinos" w:cs="Tinos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      </w:t>
      </w:r>
      <w:r>
        <w:rPr>
          <w:rFonts w:ascii="Tinos" w:hAnsi="Tinos" w:eastAsia="Tinos" w:cs="Tinos"/>
          <w:b/>
          <w:sz w:val="28"/>
          <w:szCs w:val="28"/>
        </w:rPr>
        <w:t xml:space="preserve">Лубянского</w:t>
      </w:r>
      <w:r>
        <w:rPr>
          <w:rFonts w:ascii="Tinos" w:hAnsi="Tinos" w:eastAsia="Tinos" w:cs="Tinos"/>
        </w:rPr>
      </w:r>
    </w:p>
    <w:p>
      <w:pPr>
        <w:pStyle w:val="705"/>
        <w:rPr>
          <w:rFonts w:ascii="Tinos" w:hAnsi="Tinos" w:cs="Tinos"/>
          <w:bCs/>
        </w:rPr>
      </w:pP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сельского поселения</w:t>
        <w:tab/>
        <w:t xml:space="preserve">                                                           В.Н. Гончарова</w:t>
      </w:r>
      <w:r>
        <w:rPr>
          <w:rFonts w:ascii="Tinos" w:hAnsi="Tinos" w:cs="Tinos"/>
          <w:bCs/>
        </w:rPr>
      </w:r>
    </w:p>
    <w:tbl>
      <w:tblPr>
        <w:tblW w:w="15825" w:type="dxa"/>
        <w:tblInd w:w="3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4"/>
        <w:gridCol w:w="3230"/>
        <w:gridCol w:w="2991"/>
      </w:tblGrid>
      <w:tr>
        <w:trPr>
          <w:trHeight w:val="1694"/>
        </w:trPr>
        <w:tc>
          <w:tcPr>
            <w:tcW w:w="9604" w:type="dxa"/>
            <w:textDirection w:val="lrTb"/>
            <w:noWrap w:val="false"/>
          </w:tcPr>
          <w:p>
            <w:pPr>
              <w:pStyle w:val="621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Приложение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5"/>
              <w:jc w:val="right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постановлению администрации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705"/>
              <w:jc w:val="right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Лубянского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705"/>
              <w:jc w:val="right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муниципального района « Чернянский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705"/>
              <w:jc w:val="right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район» Белгородской области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от 09.01.2025г.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ПЛАН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работы администрации Лубянского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705"/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на  2025 год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705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tbl>
            <w:tblPr>
              <w:tblW w:w="11951" w:type="dxa"/>
              <w:tblInd w:w="3" w:type="dxa"/>
              <w:tblLayout w:type="fixed"/>
              <w:tblCellMar>
                <w:left w:w="30" w:type="dxa"/>
                <w:top w:w="30" w:type="dxa"/>
                <w:right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3865"/>
              <w:gridCol w:w="1779"/>
              <w:gridCol w:w="2859"/>
              <w:gridCol w:w="2692"/>
            </w:tblGrid>
            <w:tr>
              <w:trPr>
                <w:trHeight w:val="628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п/п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Наименование мероприятий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Сроки проведения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Ответственный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>
                <w:trHeight w:val="467"/>
              </w:trPr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92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1. Организационно-массовая работа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Подготовка муниципальных правовых актов  Лубянского сельского поселения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Разработка планов на год, на месяц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Взаимодействие с администрацией района, иными организациями и учреждениями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Прием граждан по личным вопросам,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организация работы с предложениями, обращениями, жалобами  граждан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согласно регламента работы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Организация и проведение сельских сходов граждан.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 по плану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1.6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Постоянная и целенаправленная работа  с общественными  формирования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не менее 1 раза в квартал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Командиры общественных формирований(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1.7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Предоставление муниципальными служащими сведений о доходах, об имуществе и обязательствах имущественного характера.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февраль, апрель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муниципальные служащие, депутаты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1.8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работы по противодействию коррупции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постоянно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1.9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Заключение договоров с организациями для выполнения функций органов местного самоуправления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мере необходимости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1.10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Проведение  опроса членов хозяйств, в соответствии с похозяйственными электронными  книгами.</w:t>
                  </w:r>
                  <w:r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Сверка сведений ЛПХ с данными похозяйственного учета путем подворного обхода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01.01.2025 и 01.07.2025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>
                <w:trHeight w:val="871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внесении изменений и дополнений в Устав Лубянского сельского поселения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мере необходимости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разработке и утверждении муниципальных программ на 2025 год.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мере необходимости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Осуществление работы по наполнению сайта администрации сельского поселения информационными ресурсами.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постоянно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Специалист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разъяснительной работы с жителями по выявлению и предупреждению терроризма и экстремизма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постоянно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Рейды в неблагополучные семьи с детьми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1.16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Рейды по обследованию условий жизни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« детей войны»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одиноких престарелых граждан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ежеквартально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Совет ветеранов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1.17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отчетно-выборных собраний старост в населенных пунктах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май-август 2025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специалист 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1.18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Организация и ведение воинского учета граждан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Ответственный за ВУ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1.19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Оказание технической помощи земскому собранию Лубянского  сельского поселения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1.20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Отчет главы  поселения по итогам 2024г.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январь 2025г.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1.21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Разработка плана работы администрации на 2026г.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декабрь 2025г.</w:t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специалист 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92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2. Планирование работ по благоустройству, ремонту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2.1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Благоустройство прилегающей  территории  к домовладениям,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к учреждениям расположенным на территории поселения, объектам торговли.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Май-июнь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специалист 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2.2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Уборка территорий кладбищ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Май-июнь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специалист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2.3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Организация  по расчистке дорог от снега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зимний период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2.4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Организация работы по скашиванию  травы на территории поселения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летний период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2.5</w:t>
                  </w:r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Содержание  контейнерных площадок ( 23 шт)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постоянно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2.6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Ликвидация несанкционированных свалок  в районе фруктового сада, старой фермы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июль-сентябрь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специалист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2.7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и др.материалов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2.8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прилегающей к  памятнику погибшим воинам в годы Великой Отечественной войны 1941-1945г.г.    с. Лубяное-Первое, с. Становое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апрель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2.9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Установка детской площадки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х. Медвежье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92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3. Мероприятия по обеспечению первичных мер пожарной безопасности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3.1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Опашка населённых пунктов в противопожарных целях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май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3.2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Продолжить работу с населением: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об обязательном наличии в хозяйстве первичных средств пожарной безопасности;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подворный обход жилого сектора (распространение памяток о печном отоплении);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подворный обход (проверка состояния печей в жилых домах, проверка чердачных помещений);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обучение населения действиям при возникновении пожара, чрезвычайных ситуаций природного и техногенного характера (листовки, памятки)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постоянно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январь-февраль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февраль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май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участковый уполномоченный полиции (по согласованию), сотрудники госпожнадзора (по согласованию), специалист администрации, ДПД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(по согласованию)</w:t>
                  </w:r>
                  <w:r/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3.3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мерах по ликвидации и предупреждению лесных пожаров на территории поселения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июнь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ДПД(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3.4.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Приобретение дополнительного пожарного инвентаря.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3.5.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инструктажей по пожарной безопасности с работниками администрации, подведомственных учреждений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III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командир ДПД(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3.6.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Привлечение населения и предприятий  к  уборке  территории от мусора, сухой растительности, организация  субботников по благоустройству территории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весенний и осенний период времени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администрации. ТОС «Надежда», старосты(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92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4. Организация контроля исполнения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4.1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Вести учет входящей и исходящей корреспонденции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постоянно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Специалист по делопроизводству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4.2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Прием жалоб, предложений, заявлений граждан, ответы на них в установленные законом сроки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мере поступления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>
                <w:trHeight w:val="923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4.3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Подготовка постановлений, распоряжений, контроль за исполнением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постоянно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Глава администрации.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r>
                  <w:r/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>
                <w:trHeight w:val="1618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4.4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Подготовка и сдача отчетов, сведений: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военкомат;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статистика;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-- администрация района;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пенсионный фонд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прокуратура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-пожарный надзор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-ветстанция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-ГОЧС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-соцзащита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-центр занятости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ежемесячно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еженедельно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установленные сроки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требованию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Специалист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92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5. Мероприятия по формированию архивных фондов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5.1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Составить описи дел постоянного срока хранения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 квартал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5.2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Сдать дела постоянного срока хранения в архив Чернянского района.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 квартал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5.3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Произвести списание документов по акту, не подлежащих хранению.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Ноябрь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2025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5.4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Произвести проверку состояния дел по личному составу.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Октябрь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2025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Управляющая делами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92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6. Совет ветеранов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6.1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плане работе Совета ветеранов на 2025 год и итогах работы в 2024 году.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январь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Председатель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(по согласованию)</w:t>
                  </w:r>
                  <w:r/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6.2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социально-бытовых условиях жизни «детей войны» на территории поселения. Рейды в семьи одиноких, престарелых граждан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Председатель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(по согласованию)</w:t>
                  </w:r>
                  <w:r/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6.3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подготовке к празднованию Дня Победы.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апрель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Председатель,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работники культуры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6.4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состоянии медицинского обслуживания жителей на территории поселения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июнь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Председатель, фельдшер(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6.5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подготовке к Дню Пожилых людей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сентябрь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Председатель,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работники культуры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6.6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Участие в районных мероприятиях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Председатель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(по согласованию)</w:t>
                  </w:r>
                  <w:r/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92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7.Организация досуга населения, спортивные мероприятия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7.1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культурно-массовых мероприятий :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проводы Русской Зимы,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-День Победы,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-День памяти и скорби,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-День соседей,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-День села,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-Новогодние и Рождественские  праздники.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директор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структурного подразделения  Лубянский  ЦСДК МБУК « ЧРЦНТ и КДД»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7.2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мероприятий  в Международный День пожилых людей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октябрь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директор ЦСДК, председатель ветеранов(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7.3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мероприятий в День инвалида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декабрь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директор ЦСДК, председатель ветеранов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(по согласованию)</w:t>
                  </w:r>
                  <w:r/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7.4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спортивных мероприятий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учитель физкультуры(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>
                <w:trHeight w:val="409"/>
              </w:trPr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92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8. Правоохранительная деятельность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8.1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5644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tabs>
                      <w:tab w:val="clear" w:pos="708" w:leader="none"/>
                      <w:tab w:val="left" w:pos="4212" w:leader="none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/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      <wp:simplePos x="0" y="0"/>
                            <wp:positionH relativeFrom="column">
                              <wp:posOffset>2434295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0" cy="829945"/>
                            <wp:effectExtent l="4762" t="4762" r="4762" b="4762"/>
                            <wp:wrapNone/>
                            <wp:docPr id="2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0" cy="829944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hape 1" o:spid="_x0000_s1" style="position:absolute;left:0;text-align:left;z-index:5120;mso-wrap-distance-left:9.07pt;mso-wrap-distance-top:0.00pt;mso-wrap-distance-right:9.07pt;mso-wrap-distance-bottom:0.00pt;visibility:visible;" from="191.7pt,-1.2pt" to="191.7pt,64.1pt" filled="f" strokecolor="#000000" strokeweight="0.75pt">
                            <v:stroke dashstyle="solid"/>
                          </v:line>
                        </w:pict>
                      </mc:Fallback>
                    </mc:AlternateContent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4445" distB="4445" distL="4445" distR="4445" simplePos="0" relativeHeight="3" behindDoc="0" locked="0" layoutInCell="1" allowOverlap="1">
                            <wp:simplePos x="0" y="0"/>
                            <wp:positionH relativeFrom="column">
                              <wp:posOffset>5740400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635" cy="829945"/>
                            <wp:effectExtent l="4762" t="4762" r="4762" b="4762"/>
                            <wp:wrapNone/>
                            <wp:docPr id="3" name="Фигура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720" cy="8298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365C89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/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hape 2" o:spid="_x0000_s2" style="position:absolute;left:0;text-align:left;z-index:3;mso-wrap-distance-left:0.35pt;mso-wrap-distance-top:0.35pt;mso-wrap-distance-right:0.35pt;mso-wrap-distance-bottom:0.35pt;visibility:visible;" from="452.0pt,-1.2pt" to="452.1pt,64.1pt" filled="f" strokecolor="#365C89" strokeweight="0.75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Взаимодействие  с органами            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внутренних дел  по                                            проведению массовых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мероприятий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 УПП, члены ДНД( по согласованию)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shd w:val="nil" w:color="auto"/>
                    <w:widowControl w:val="off"/>
                    <w:rPr>
                      <w14:ligatures w14:val="none"/>
                    </w:rPr>
                  </w:pPr>
                  <w:r>
                    <w:rPr>
                      <w14:ligatures w14:val="none"/>
                    </w:rPr>
                  </w:r>
                  <w:r>
                    <w:rPr>
                      <w14:ligatures w14:val="none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8.2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Проведение мероприятий  по профилактике правонарушений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члены ДНД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(по согласованию)</w:t>
                  </w:r>
                  <w:r/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8.3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Оказание содействия и создания условий для работы участковому  уполномоченному полиции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Глава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925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9.  Финансово-экономическая деятельность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9.1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Подготовка информации и отчетов по запросам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Специалист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9.2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Выявление факторов  не постановки на учет  недвижимого имущества  и земельных  участков граждан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Специалист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56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9.3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3865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Вести работу с налогоплатель-щиками по уплате налогов в срок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1779" w:type="dxa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течение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59" w:type="dxa"/>
                  <w:textDirection w:val="lrTb"/>
                  <w:noWrap w:val="false"/>
                </w:tcPr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Специалист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705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Mar>
                    <w:left w:w="7" w:type="dxa"/>
                    <w:top w:w="0" w:type="dxa"/>
                    <w:right w:w="7" w:type="dxa"/>
                    <w:bottom w:w="0" w:type="dxa"/>
                  </w:tcMar>
                  <w:tcW w:w="2692" w:type="dxa"/>
                  <w:textDirection w:val="lrTb"/>
                  <w:noWrap w:val="false"/>
                </w:tcPr>
                <w:p>
                  <w:pPr>
                    <w:pStyle w:val="621"/>
                    <w:spacing w:before="0" w:after="200"/>
                    <w:widowControl w:val="off"/>
                  </w:pPr>
                  <w:r/>
                  <w:r/>
                </w:p>
              </w:tc>
            </w:tr>
          </w:tbl>
          <w:p>
            <w:pPr>
              <w:pStyle w:val="621"/>
              <w:widowControl w:val="off"/>
              <w:tabs>
                <w:tab w:val="clear" w:pos="720" w:leader="none"/>
                <w:tab w:val="left" w:pos="577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1"/>
              <w:widowControl w:val="off"/>
              <w:tabs>
                <w:tab w:val="clear" w:pos="720" w:leader="none"/>
                <w:tab w:val="left" w:pos="577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1"/>
              <w:widowControl w:val="off"/>
              <w:tabs>
                <w:tab w:val="clear" w:pos="720" w:leader="none"/>
                <w:tab w:val="left" w:pos="577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1"/>
              <w:widowControl w:val="off"/>
              <w:tabs>
                <w:tab w:val="clear" w:pos="720" w:leader="none"/>
                <w:tab w:val="left" w:pos="577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1"/>
              <w:spacing w:before="0" w:after="200"/>
              <w:widowControl w:val="off"/>
              <w:tabs>
                <w:tab w:val="clear" w:pos="720" w:leader="none"/>
                <w:tab w:val="left" w:pos="577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230" w:type="dxa"/>
            <w:textDirection w:val="lrTb"/>
            <w:noWrap w:val="false"/>
          </w:tcPr>
          <w:p>
            <w:pPr>
              <w:pStyle w:val="621"/>
              <w:spacing w:before="0" w:after="200"/>
              <w:shd w:val="nil" w:color="auto"/>
              <w:widowControl w:val="off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621"/>
              <w:jc w:val="both"/>
              <w:spacing w:before="0" w:after="200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21"/>
        <w:jc w:val="left"/>
        <w:spacing w:before="0" w:after="20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567" w:right="567" w:bottom="567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SimHei">
    <w:panose1 w:val="02000506000000020000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Tahoma">
    <w:panose1 w:val="020B0604030504040204"/>
  </w:font>
  <w:font w:name="Franklin Gothic Heavy">
    <w:panose1 w:val="020B0A04020102020204"/>
  </w:font>
  <w:font w:name="Noto Sans Devanagar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0"/>
      <w:isLgl w:val="false"/>
      <w:suff w:val="tab"/>
      <w:lvlText w:val="%1."/>
      <w:lvlJc w:val="left"/>
      <w:pPr>
        <w:ind w:left="0"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21" w:default="1">
    <w:name w:val="Normal"/>
    <w:qFormat/>
    <w:pPr>
      <w:jc w:val="left"/>
      <w:spacing w:before="0" w:after="200" w:line="276" w:lineRule="auto"/>
      <w:widowControl/>
      <w:tabs>
        <w:tab w:val="clear" w:pos="708" w:leader="none"/>
        <w:tab w:val="left" w:pos="720" w:leader="none"/>
      </w:tabs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622">
    <w:name w:val="Heading 1"/>
    <w:basedOn w:val="6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23">
    <w:name w:val="Heading 2"/>
    <w:basedOn w:val="621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paragraph" w:styleId="624">
    <w:name w:val="Heading 3"/>
    <w:basedOn w:val="6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5">
    <w:name w:val="Heading 4"/>
    <w:basedOn w:val="6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6">
    <w:name w:val="Heading 5"/>
    <w:basedOn w:val="6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7">
    <w:name w:val="Heading 6"/>
    <w:basedOn w:val="6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8">
    <w:name w:val="Heading 7"/>
    <w:basedOn w:val="6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9">
    <w:name w:val="Heading 8"/>
    <w:basedOn w:val="6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0">
    <w:name w:val="Heading 9"/>
    <w:basedOn w:val="6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2">
    <w:name w:val="Heading 2 Char"/>
    <w:uiPriority w:val="9"/>
    <w:qFormat/>
    <w:rPr>
      <w:rFonts w:ascii="Arial" w:hAnsi="Arial" w:eastAsia="Arial" w:cs="Arial"/>
      <w:sz w:val="34"/>
    </w:rPr>
  </w:style>
  <w:style w:type="character" w:styleId="63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6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0">
    <w:name w:val="Title Char"/>
    <w:uiPriority w:val="10"/>
    <w:qFormat/>
    <w:rPr>
      <w:sz w:val="48"/>
      <w:szCs w:val="48"/>
    </w:rPr>
  </w:style>
  <w:style w:type="character" w:styleId="641">
    <w:name w:val="Subtitle Char"/>
    <w:uiPriority w:val="11"/>
    <w:qFormat/>
    <w:rPr>
      <w:sz w:val="24"/>
      <w:szCs w:val="24"/>
    </w:rPr>
  </w:style>
  <w:style w:type="character" w:styleId="642">
    <w:name w:val="Quote Char"/>
    <w:uiPriority w:val="29"/>
    <w:qFormat/>
    <w:rPr>
      <w:i/>
    </w:rPr>
  </w:style>
  <w:style w:type="character" w:styleId="643">
    <w:name w:val="Intense Quote Char"/>
    <w:uiPriority w:val="30"/>
    <w:qFormat/>
    <w:rPr>
      <w:i/>
    </w:rPr>
  </w:style>
  <w:style w:type="character" w:styleId="644">
    <w:name w:val="Header Char"/>
    <w:uiPriority w:val="99"/>
    <w:qFormat/>
  </w:style>
  <w:style w:type="character" w:styleId="645">
    <w:name w:val="Footer Char"/>
    <w:uiPriority w:val="99"/>
    <w:qFormat/>
  </w:style>
  <w:style w:type="character" w:styleId="646">
    <w:name w:val="Caption Char"/>
    <w:uiPriority w:val="99"/>
    <w:qFormat/>
  </w:style>
  <w:style w:type="character" w:styleId="647">
    <w:name w:val="Hyperlink"/>
    <w:uiPriority w:val="99"/>
    <w:unhideWhenUsed/>
    <w:rPr>
      <w:color w:val="0000ff" w:themeColor="hyperlink"/>
      <w:u w:val="single"/>
    </w:rPr>
  </w:style>
  <w:style w:type="character" w:styleId="648">
    <w:name w:val="Footnote Text Char"/>
    <w:uiPriority w:val="99"/>
    <w:qFormat/>
    <w:rPr>
      <w:sz w:val="18"/>
    </w:rPr>
  </w:style>
  <w:style w:type="character" w:styleId="649">
    <w:name w:val="Символ сноски"/>
    <w:uiPriority w:val="99"/>
    <w:unhideWhenUsed/>
    <w:qFormat/>
    <w:rPr>
      <w:vertAlign w:val="superscript"/>
    </w:rPr>
  </w:style>
  <w:style w:type="character" w:styleId="650">
    <w:name w:val="footnote reference"/>
    <w:rPr>
      <w:vertAlign w:val="superscript"/>
    </w:rPr>
  </w:style>
  <w:style w:type="character" w:styleId="651">
    <w:name w:val="Endnote Text Char"/>
    <w:uiPriority w:val="99"/>
    <w:qFormat/>
    <w:rPr>
      <w:sz w:val="20"/>
    </w:rPr>
  </w:style>
  <w:style w:type="character" w:styleId="65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3">
    <w:name w:val="endnote reference"/>
    <w:rPr>
      <w:vertAlign w:val="superscript"/>
    </w:rPr>
  </w:style>
  <w:style w:type="character" w:styleId="654">
    <w:name w:val="Основной шрифт абзаца"/>
    <w:semiHidden/>
    <w:qFormat/>
  </w:style>
  <w:style w:type="character" w:styleId="655">
    <w:name w:val="Заголовок 2 Знак"/>
    <w:qFormat/>
    <w:rPr>
      <w:i/>
      <w:sz w:val="28"/>
      <w:lang w:val="en-US" w:eastAsia="en-US"/>
    </w:rPr>
  </w:style>
  <w:style w:type="character" w:styleId="656">
    <w:name w:val="Гиперссылка"/>
    <w:qFormat/>
    <w:rPr>
      <w:color w:val="0066cc"/>
      <w:u w:val="single"/>
    </w:rPr>
  </w:style>
  <w:style w:type="character" w:styleId="657">
    <w:name w:val="Основной текст_"/>
    <w:qFormat/>
    <w:rPr>
      <w:spacing w:val="10"/>
      <w:sz w:val="21"/>
      <w:szCs w:val="21"/>
      <w:shd w:val="clear" w:color="auto" w:fill="ffffff"/>
    </w:rPr>
  </w:style>
  <w:style w:type="character" w:styleId="658">
    <w:name w:val="Основной текст + Полужирный"/>
    <w:qFormat/>
    <w:rPr>
      <w:b/>
      <w:bCs/>
      <w:color w:val="000000"/>
      <w:spacing w:val="10"/>
      <w:sz w:val="21"/>
      <w:szCs w:val="21"/>
      <w:shd w:val="clear" w:color="auto" w:fill="ffffff"/>
      <w:lang w:val="ru-RU"/>
    </w:rPr>
  </w:style>
  <w:style w:type="character" w:styleId="659">
    <w:name w:val="Основной текст1"/>
    <w:qFormat/>
    <w:rPr>
      <w:color w:val="000000"/>
      <w:spacing w:val="10"/>
      <w:sz w:val="21"/>
      <w:szCs w:val="21"/>
      <w:u w:val="single"/>
      <w:shd w:val="clear" w:color="auto" w:fill="ffffff"/>
      <w:lang w:val="en-US"/>
    </w:rPr>
  </w:style>
  <w:style w:type="character" w:styleId="660">
    <w:name w:val="Основной текст + SimHei;Интервал 0 pt"/>
    <w:qFormat/>
    <w:rPr>
      <w:rFonts w:ascii="SimHei" w:hAnsi="SimHei" w:eastAsia="SimHei" w:cs="SimHei"/>
      <w:color w:val="000000"/>
      <w:spacing w:val="0"/>
      <w:sz w:val="21"/>
      <w:szCs w:val="21"/>
      <w:u w:val="single"/>
      <w:shd w:val="clear" w:color="auto" w:fill="ffffff"/>
      <w:lang w:val="ru-RU"/>
    </w:rPr>
  </w:style>
  <w:style w:type="character" w:styleId="661">
    <w:name w:val="Основной текст (4) Exact"/>
    <w:qFormat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character" w:styleId="662">
    <w:name w:val="Верхний колонтитул Знак"/>
    <w:basedOn w:val="654"/>
    <w:qFormat/>
  </w:style>
  <w:style w:type="character" w:styleId="663">
    <w:name w:val="Нижний колонтитул Знак"/>
    <w:basedOn w:val="654"/>
    <w:qFormat/>
  </w:style>
  <w:style w:type="character" w:styleId="664">
    <w:name w:val="Font Style21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styleId="665">
    <w:name w:val="Font Style22"/>
    <w:uiPriority w:val="99"/>
    <w:qFormat/>
    <w:rPr>
      <w:rFonts w:ascii="Times New Roman" w:hAnsi="Times New Roman" w:cs="Times New Roman"/>
      <w:sz w:val="26"/>
      <w:szCs w:val="26"/>
    </w:rPr>
  </w:style>
  <w:style w:type="character" w:styleId="666">
    <w:name w:val="Выделение"/>
    <w:basedOn w:val="654"/>
    <w:qFormat/>
    <w:rPr>
      <w:i/>
      <w:iCs/>
    </w:rPr>
  </w:style>
  <w:style w:type="character" w:styleId="667" w:default="1">
    <w:name w:val="Default Paragraph Font"/>
    <w:uiPriority w:val="1"/>
    <w:semiHidden/>
    <w:unhideWhenUsed/>
    <w:qFormat/>
  </w:style>
  <w:style w:type="paragraph" w:styleId="668">
    <w:name w:val="Заголовок"/>
    <w:basedOn w:val="621"/>
    <w:next w:val="66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69">
    <w:name w:val="Body Text"/>
    <w:basedOn w:val="621"/>
    <w:pPr>
      <w:spacing w:before="0" w:after="140" w:line="276" w:lineRule="auto"/>
    </w:pPr>
  </w:style>
  <w:style w:type="paragraph" w:styleId="670">
    <w:name w:val="List"/>
    <w:basedOn w:val="669"/>
    <w:rPr>
      <w:rFonts w:ascii="PT Astra Serif" w:hAnsi="PT Astra Serif" w:cs="Noto Sans Devanagari"/>
    </w:rPr>
  </w:style>
  <w:style w:type="paragraph" w:styleId="671">
    <w:name w:val="Caption"/>
    <w:basedOn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72">
    <w:name w:val="Указатель"/>
    <w:basedOn w:val="621"/>
    <w:qFormat/>
    <w:pPr>
      <w:suppressLineNumbers/>
    </w:pPr>
    <w:rPr>
      <w:rFonts w:ascii="PT Astra Serif" w:hAnsi="PT Astra Serif" w:cs="Noto Sans Devanagari"/>
    </w:rPr>
  </w:style>
  <w:style w:type="paragraph" w:styleId="673">
    <w:name w:val="List Paragraph"/>
    <w:basedOn w:val="621"/>
    <w:uiPriority w:val="34"/>
    <w:qFormat/>
    <w:pPr>
      <w:contextualSpacing/>
      <w:ind w:left="720" w:firstLine="0"/>
      <w:spacing w:before="0" w:after="0"/>
    </w:pPr>
  </w:style>
  <w:style w:type="paragraph" w:styleId="674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675">
    <w:name w:val="Title"/>
    <w:basedOn w:val="62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6">
    <w:name w:val="Subtitle"/>
    <w:basedOn w:val="621"/>
    <w:uiPriority w:val="11"/>
    <w:qFormat/>
    <w:pPr>
      <w:spacing w:before="200" w:after="200"/>
    </w:pPr>
    <w:rPr>
      <w:sz w:val="24"/>
      <w:szCs w:val="24"/>
    </w:rPr>
  </w:style>
  <w:style w:type="paragraph" w:styleId="677">
    <w:name w:val="Quote"/>
    <w:basedOn w:val="621"/>
    <w:uiPriority w:val="29"/>
    <w:qFormat/>
    <w:pPr>
      <w:ind w:left="720" w:right="720" w:firstLine="0"/>
    </w:pPr>
    <w:rPr>
      <w:i/>
    </w:rPr>
  </w:style>
  <w:style w:type="paragraph" w:styleId="678">
    <w:name w:val="Intense Quote"/>
    <w:basedOn w:val="621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9">
    <w:name w:val="Колонтитул"/>
    <w:basedOn w:val="621"/>
    <w:qFormat/>
  </w:style>
  <w:style w:type="paragraph" w:styleId="680">
    <w:name w:val="Header"/>
    <w:basedOn w:val="621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81">
    <w:name w:val="Footer"/>
    <w:basedOn w:val="621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82">
    <w:name w:val="footnote text"/>
    <w:basedOn w:val="6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3">
    <w:name w:val="endnote text"/>
    <w:basedOn w:val="62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4">
    <w:name w:val="toc 1"/>
    <w:basedOn w:val="621"/>
    <w:uiPriority w:val="39"/>
    <w:unhideWhenUsed/>
    <w:pPr>
      <w:ind w:left="0" w:right="0" w:firstLine="0"/>
      <w:spacing w:before="0" w:after="57"/>
    </w:pPr>
  </w:style>
  <w:style w:type="paragraph" w:styleId="685">
    <w:name w:val="toc 2"/>
    <w:basedOn w:val="621"/>
    <w:uiPriority w:val="39"/>
    <w:unhideWhenUsed/>
    <w:pPr>
      <w:ind w:left="283" w:right="0" w:firstLine="0"/>
      <w:spacing w:before="0" w:after="57"/>
    </w:pPr>
  </w:style>
  <w:style w:type="paragraph" w:styleId="686">
    <w:name w:val="toc 3"/>
    <w:basedOn w:val="621"/>
    <w:uiPriority w:val="39"/>
    <w:unhideWhenUsed/>
    <w:pPr>
      <w:ind w:left="567" w:right="0" w:firstLine="0"/>
      <w:spacing w:before="0" w:after="57"/>
    </w:pPr>
  </w:style>
  <w:style w:type="paragraph" w:styleId="687">
    <w:name w:val="toc 4"/>
    <w:basedOn w:val="621"/>
    <w:uiPriority w:val="39"/>
    <w:unhideWhenUsed/>
    <w:pPr>
      <w:ind w:left="850" w:right="0" w:firstLine="0"/>
      <w:spacing w:before="0" w:after="57"/>
    </w:pPr>
  </w:style>
  <w:style w:type="paragraph" w:styleId="688">
    <w:name w:val="toc 5"/>
    <w:basedOn w:val="621"/>
    <w:uiPriority w:val="39"/>
    <w:unhideWhenUsed/>
    <w:pPr>
      <w:ind w:left="1134" w:right="0" w:firstLine="0"/>
      <w:spacing w:before="0" w:after="57"/>
    </w:pPr>
  </w:style>
  <w:style w:type="paragraph" w:styleId="689">
    <w:name w:val="toc 6"/>
    <w:basedOn w:val="621"/>
    <w:uiPriority w:val="39"/>
    <w:unhideWhenUsed/>
    <w:pPr>
      <w:ind w:left="1417" w:right="0" w:firstLine="0"/>
      <w:spacing w:before="0" w:after="57"/>
    </w:pPr>
  </w:style>
  <w:style w:type="paragraph" w:styleId="690">
    <w:name w:val="toc 7"/>
    <w:basedOn w:val="621"/>
    <w:uiPriority w:val="39"/>
    <w:unhideWhenUsed/>
    <w:pPr>
      <w:ind w:left="1701" w:right="0" w:firstLine="0"/>
      <w:spacing w:before="0" w:after="57"/>
    </w:pPr>
  </w:style>
  <w:style w:type="paragraph" w:styleId="691">
    <w:name w:val="toc 8"/>
    <w:basedOn w:val="621"/>
    <w:uiPriority w:val="39"/>
    <w:unhideWhenUsed/>
    <w:pPr>
      <w:ind w:left="1984" w:right="0" w:firstLine="0"/>
      <w:spacing w:before="0" w:after="57"/>
    </w:pPr>
  </w:style>
  <w:style w:type="paragraph" w:styleId="692">
    <w:name w:val="toc 9"/>
    <w:basedOn w:val="621"/>
    <w:uiPriority w:val="39"/>
    <w:unhideWhenUsed/>
    <w:pPr>
      <w:ind w:left="2268" w:right="0" w:firstLine="0"/>
      <w:spacing w:before="0" w:after="57"/>
    </w:pPr>
  </w:style>
  <w:style w:type="paragraph" w:styleId="693">
    <w:name w:val="Index Heading"/>
    <w:basedOn w:val="668"/>
  </w:style>
  <w:style w:type="paragraph" w:styleId="694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695">
    <w:name w:val="table of figures"/>
    <w:basedOn w:val="621"/>
    <w:uiPriority w:val="99"/>
    <w:unhideWhenUsed/>
    <w:qFormat/>
    <w:pPr>
      <w:spacing w:before="0" w:after="0" w:afterAutospacing="0"/>
    </w:pPr>
  </w:style>
  <w:style w:type="paragraph" w:styleId="696">
    <w:name w:val="Название объекта"/>
    <w:basedOn w:val="621"/>
    <w:qFormat/>
    <w:pPr>
      <w:ind w:left="4003" w:firstLine="0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697">
    <w:name w:val="Текст"/>
    <w:basedOn w:val="621"/>
    <w:qFormat/>
    <w:pPr>
      <w:spacing w:before="100" w:after="100"/>
    </w:pPr>
    <w:rPr>
      <w:sz w:val="24"/>
      <w:szCs w:val="24"/>
    </w:rPr>
  </w:style>
  <w:style w:type="paragraph" w:styleId="698">
    <w:name w:val="ConsPlusNormal"/>
    <w:qFormat/>
    <w:pPr>
      <w:ind w:firstLine="720"/>
      <w:jc w:val="left"/>
      <w:spacing w:before="0" w:after="200" w:line="276" w:lineRule="auto"/>
      <w:widowControl w:val="off"/>
      <w:tabs>
        <w:tab w:val="left" w:pos="708" w:leader="none"/>
      </w:tabs>
    </w:pPr>
    <w:rPr>
      <w:rFonts w:ascii="Arial" w:hAnsi="Arial" w:eastAsia="Tahoma" w:cs="Arial"/>
      <w:color w:val="auto"/>
      <w:sz w:val="20"/>
      <w:szCs w:val="20"/>
      <w:lang w:val="ru-RU" w:eastAsia="zh-CN" w:bidi="ar-SA"/>
    </w:rPr>
  </w:style>
  <w:style w:type="paragraph" w:styleId="699">
    <w:name w:val="Обычный 1"/>
    <w:basedOn w:val="621"/>
    <w:qFormat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700">
    <w:name w:val="Обычный 1 Многоуровневый нумерованный"/>
    <w:basedOn w:val="621"/>
    <w:qFormat/>
    <w:pPr>
      <w:numPr>
        <w:ilvl w:val="0"/>
        <w:numId w:val="1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701">
    <w:name w:val="Основной текст2"/>
    <w:basedOn w:val="621"/>
    <w:qFormat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paragraph" w:styleId="702">
    <w:name w:val="Основной текст (4)"/>
    <w:basedOn w:val="621"/>
    <w:qFormat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703">
    <w:name w:val="Style11"/>
    <w:basedOn w:val="621"/>
    <w:uiPriority w:val="99"/>
    <w:qFormat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704">
    <w:name w:val="Style12"/>
    <w:basedOn w:val="621"/>
    <w:uiPriority w:val="99"/>
    <w:qFormat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705">
    <w:name w:val="Без интервала"/>
    <w:uiPriority w:val="1"/>
    <w:qFormat/>
    <w:pPr>
      <w:jc w:val="left"/>
      <w:spacing w:before="0" w:after="0"/>
      <w:widowControl/>
    </w:pPr>
    <w:rPr>
      <w:rFonts w:ascii="Calibri" w:hAnsi="Calibri" w:eastAsia="Tahoma" w:cs="Noto Sans Devanagari"/>
      <w:color w:val="auto"/>
      <w:sz w:val="22"/>
      <w:szCs w:val="22"/>
      <w:lang w:val="ru-RU" w:eastAsia="ru-RU" w:bidi="ar-SA"/>
    </w:rPr>
  </w:style>
  <w:style w:type="numbering" w:styleId="706">
    <w:name w:val="Нет списка"/>
    <w:semiHidden/>
    <w:qFormat/>
  </w:style>
  <w:style w:type="numbering" w:styleId="707" w:default="1">
    <w:name w:val="No List"/>
    <w:uiPriority w:val="99"/>
    <w:semiHidden/>
    <w:unhideWhenUsed/>
    <w:qFormat/>
  </w:style>
  <w:style w:type="table" w:styleId="44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lubyanoepervoe-r31.gosweb.gosuslugi.ru/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Filin</dc:creator>
  <dc:description/>
  <dc:language>ru-RU</dc:language>
  <cp:revision>33</cp:revision>
  <dcterms:created xsi:type="dcterms:W3CDTF">2019-04-05T08:30:00Z</dcterms:created>
  <dcterms:modified xsi:type="dcterms:W3CDTF">2025-01-09T11:24:47Z</dcterms:modified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