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РОССИЙСКАЯ ФЕДЕРАЦИЯ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БЕЛГОРОДСКАЯ ОБЛАСТЬ 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2644140</wp:posOffset>
                </wp:positionH>
                <wp:positionV relativeFrom="margin">
                  <wp:posOffset>508635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209628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08.20pt;mso-position-horizontal:absolute;mso-position-vertical-relative:margin;margin-top:40.05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                             </w:t>
      </w:r>
      <w:r>
        <w:rPr>
          <w:rFonts w:ascii="Tinos" w:hAnsi="Tinos" w:eastAsia="Tinos" w:cs="Tinos"/>
          <w:i w:val="0"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АДМИНИСТРАЦИЯ</w:t>
      </w: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br/>
        <w:t xml:space="preserve">                          ЛУБЯНСКОГО СЕЛЬСКОГО ПОСЕЛЕНИЯ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МУНИЦИПАЛЬНОГО РАЙОНА «ЧЕРНЯНСКИЙ РАЙОН»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iCs/>
          <w:sz w:val="28"/>
          <w:szCs w:val="28"/>
        </w:rPr>
      </w:pPr>
      <w:r>
        <w:rPr>
          <w:rFonts w:ascii="Tinos" w:hAnsi="Tinos" w:eastAsia="Tinos" w:cs="Tinos"/>
          <w:b/>
          <w:bCs/>
          <w:i w:val="0"/>
          <w:iCs/>
          <w:sz w:val="28"/>
          <w:szCs w:val="28"/>
        </w:rPr>
        <w:t xml:space="preserve">                                       БЕЛГОРОДСКОЙ ОБЛАСТИ</w:t>
      </w:r>
      <w:r>
        <w:rPr>
          <w:rFonts w:ascii="Tinos" w:hAnsi="Tinos" w:cs="Tinos"/>
          <w:i w:val="0"/>
          <w:iCs/>
          <w:sz w:val="28"/>
          <w:szCs w:val="28"/>
        </w:rPr>
      </w:r>
      <w:r>
        <w:rPr>
          <w:rFonts w:ascii="Tinos" w:hAnsi="Tinos" w:cs="Tinos"/>
          <w:i w:val="0"/>
          <w:iCs/>
          <w:sz w:val="28"/>
          <w:szCs w:val="28"/>
        </w:rPr>
      </w:r>
    </w:p>
    <w:p>
      <w:pPr>
        <w:pStyle w:val="841"/>
        <w:jc w:val="center"/>
        <w:rPr>
          <w:rFonts w:ascii="Tinos" w:hAnsi="Tinos" w:cs="Tinos"/>
          <w:b/>
          <w:sz w:val="16"/>
          <w:szCs w:val="16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</w:t>
      </w:r>
      <w:r>
        <w:rPr>
          <w:rFonts w:ascii="Tinos" w:hAnsi="Tinos" w:cs="Tinos"/>
          <w:b/>
          <w:sz w:val="16"/>
          <w:szCs w:val="16"/>
        </w:rPr>
      </w:r>
      <w:r>
        <w:rPr>
          <w:rFonts w:ascii="Tinos" w:hAnsi="Tinos" w:cs="Tinos"/>
          <w:b/>
          <w:sz w:val="16"/>
          <w:szCs w:val="16"/>
        </w:rPr>
      </w:r>
    </w:p>
    <w:p>
      <w:pPr>
        <w:pStyle w:val="841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ПОСТАНОВЛЕНИЕ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Первое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«17»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19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right="0" w:firstLine="709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Об утверждении доклада о рез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ультатах за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основных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направлениях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деятельности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дминистрации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Лубян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ского сельского поселения муниципального района «Чернянский район»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Белгородской области на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год и на плановый период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–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годов 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41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соотве</w:t>
      </w:r>
      <w:r>
        <w:rPr>
          <w:rFonts w:ascii="Tinos" w:hAnsi="Tinos" w:eastAsia="Tinos" w:cs="Tinos"/>
          <w:sz w:val="28"/>
          <w:szCs w:val="28"/>
        </w:rPr>
        <w:t xml:space="preserve">тствии с постановлением администрации муниципального района Чернянский район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 от 30 октября  2009 года    № 881</w:t>
      </w:r>
      <w:r>
        <w:rPr>
          <w:rFonts w:ascii="Tinos" w:hAnsi="Tinos" w:eastAsia="Tinos" w:cs="Tinos"/>
          <w:sz w:val="28"/>
          <w:szCs w:val="28"/>
        </w:rPr>
        <w:t xml:space="preserve"> «О </w:t>
      </w:r>
      <w:r>
        <w:rPr>
          <w:rFonts w:ascii="Tinos" w:hAnsi="Tinos" w:eastAsia="Tinos" w:cs="Tinos"/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>
        <w:rPr>
          <w:rFonts w:ascii="Tinos" w:hAnsi="Tinos" w:eastAsia="Tinos" w:cs="Tinos"/>
          <w:sz w:val="28"/>
          <w:szCs w:val="28"/>
        </w:rPr>
        <w:t xml:space="preserve">», администрация Лубянского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 муниципального района « Чернянский район» Белгородской области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постановляет</w:t>
      </w:r>
      <w:r>
        <w:rPr>
          <w:rStyle w:val="1_1096"/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: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1.Утвер</w:t>
      </w:r>
      <w:r>
        <w:rPr>
          <w:rFonts w:ascii="Tinos" w:hAnsi="Tinos" w:eastAsia="Tinos" w:cs="Tinos"/>
          <w:sz w:val="28"/>
          <w:szCs w:val="28"/>
        </w:rPr>
        <w:t xml:space="preserve">дить доклад о результатах за 202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 и основных направ</w:t>
      </w:r>
      <w:r>
        <w:rPr>
          <w:rFonts w:ascii="Tinos" w:hAnsi="Tinos" w:eastAsia="Tinos" w:cs="Tinos"/>
          <w:sz w:val="28"/>
          <w:szCs w:val="28"/>
        </w:rPr>
        <w:t xml:space="preserve">лениях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муниципального района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sz w:val="28"/>
          <w:szCs w:val="28"/>
        </w:rPr>
        <w:t xml:space="preserve">Чернянск</w:t>
      </w:r>
      <w:r>
        <w:rPr>
          <w:rFonts w:ascii="Tinos" w:hAnsi="Tinos" w:eastAsia="Tinos" w:cs="Tinos"/>
          <w:sz w:val="28"/>
          <w:szCs w:val="28"/>
        </w:rPr>
        <w:t xml:space="preserve">ий</w:t>
      </w:r>
      <w:r>
        <w:rPr>
          <w:rFonts w:ascii="Tinos" w:hAnsi="Tinos" w:eastAsia="Tinos" w:cs="Tinos"/>
          <w:sz w:val="28"/>
          <w:szCs w:val="28"/>
        </w:rPr>
        <w:t xml:space="preserve"> район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 на 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 и на плановый период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- 202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 (далее - доклад, прилагается).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2.Администрации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</w:t>
      </w:r>
      <w:r>
        <w:rPr>
          <w:rFonts w:ascii="Tinos" w:hAnsi="Tinos" w:eastAsia="Tinos" w:cs="Tinos"/>
          <w:sz w:val="28"/>
          <w:szCs w:val="28"/>
        </w:rPr>
        <w:t xml:space="preserve">обеспечить эффективную реализацию напра</w:t>
      </w:r>
      <w:r>
        <w:rPr>
          <w:rFonts w:ascii="Tinos" w:hAnsi="Tinos" w:eastAsia="Tinos" w:cs="Tinos"/>
          <w:sz w:val="28"/>
          <w:szCs w:val="28"/>
        </w:rPr>
        <w:t xml:space="preserve">влений деятельности </w:t>
      </w:r>
      <w:r>
        <w:rPr>
          <w:rFonts w:ascii="Tinos" w:hAnsi="Tinos" w:eastAsia="Tinos" w:cs="Tinos"/>
          <w:sz w:val="28"/>
          <w:szCs w:val="28"/>
        </w:rPr>
        <w:t xml:space="preserve">на 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 и на плановый период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- 202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3.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Настоящее постановление обнародовать в порядке, установленном Уставом Лубянского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Лубянского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 сельского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 поселения муниципального района «Чернянский район» Белгородской области в сети Интернет (адрес сайта: 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 w:eastAsia="Tinos"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4. Контроль за исполнением постановления оставляю за собой.</w:t>
      </w:r>
      <w:r>
        <w:rPr>
          <w:sz w:val="28"/>
          <w:szCs w:val="28"/>
        </w:rPr>
      </w:r>
    </w:p>
    <w:p>
      <w:pPr>
        <w:pStyle w:val="84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41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</w:t>
      </w:r>
      <w:r/>
    </w:p>
    <w:p>
      <w:pPr>
        <w:pStyle w:val="841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                                 В.Н. Гончарова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1"/>
        <w:ind w:left="0" w:right="0" w:firstLine="709"/>
        <w:jc w:val="right"/>
        <w:rPr>
          <w:rFonts w:ascii="Tinos" w:hAnsi="Tinos" w:cs="Tinos"/>
          <w:color w:val="ff0000" w:themeColor="text1"/>
        </w:rPr>
      </w:pP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Утвержден </w:t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</w:p>
    <w:p>
      <w:pPr>
        <w:pStyle w:val="841"/>
        <w:ind w:left="0" w:right="0" w:firstLine="709"/>
        <w:jc w:val="right"/>
        <w:rPr>
          <w:rFonts w:ascii="Tinos" w:hAnsi="Tinos" w:cs="Tinos"/>
          <w:color w:val="ff0000" w:themeColor="text1"/>
        </w:rPr>
      </w:pP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постановлением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а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дминистрации </w:t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</w:p>
    <w:p>
      <w:pPr>
        <w:pStyle w:val="841"/>
        <w:ind w:left="0" w:right="0" w:firstLine="709"/>
        <w:jc w:val="right"/>
        <w:rPr>
          <w:rFonts w:ascii="Tinos" w:hAnsi="Tinos" w:cs="Tinos"/>
          <w:color w:val="ff0000" w:themeColor="text1"/>
        </w:rPr>
      </w:pP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Лубян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ского сельского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поселения </w:t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</w:p>
    <w:p>
      <w:pPr>
        <w:pStyle w:val="841"/>
        <w:ind w:left="0" w:right="0" w:firstLine="709"/>
        <w:jc w:val="right"/>
        <w:rPr>
          <w:rFonts w:ascii="Tinos" w:hAnsi="Tinos" w:cs="Tinos"/>
          <w:color w:val="000000" w:themeColor="text1"/>
          <w:sz w:val="22"/>
          <w:szCs w:val="22"/>
        </w:rPr>
      </w:pP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от 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17  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ма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я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202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4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 года №</w:t>
      </w:r>
      <w:r>
        <w:rPr>
          <w:rFonts w:ascii="Tinos" w:hAnsi="Tinos" w:eastAsia="Tinos" w:cs="Tinos"/>
          <w:color w:val="000000" w:themeColor="text1"/>
          <w:sz w:val="22"/>
          <w:szCs w:val="22"/>
        </w:rPr>
        <w:t xml:space="preserve">19 </w:t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  <w:r>
        <w:rPr>
          <w:rFonts w:ascii="Tinos" w:hAnsi="Tinos" w:eastAsia="Tinos" w:cs="Tinos"/>
          <w:color w:val="000000" w:themeColor="text1"/>
          <w:sz w:val="22"/>
          <w:szCs w:val="22"/>
        </w:rPr>
      </w:r>
    </w:p>
    <w:p>
      <w:pPr>
        <w:pStyle w:val="841"/>
        <w:ind w:left="0" w:right="0" w:firstLine="709"/>
        <w:jc w:val="righ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Доклад о результатах за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основных направлениях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41"/>
        <w:ind w:left="0" w:right="0" w:firstLine="709"/>
        <w:jc w:val="center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деятельности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дминистрации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Лубян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ского сельского поселения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муниципального района «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Чернянск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ий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район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»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41"/>
        <w:ind w:left="0" w:right="0" w:firstLine="709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на плановый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- 202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годов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/>
          <w:bCs/>
          <w:sz w:val="28"/>
          <w:szCs w:val="28"/>
        </w:rPr>
      </w:r>
      <w:r/>
    </w:p>
    <w:p>
      <w:pPr>
        <w:pStyle w:val="841"/>
        <w:ind w:left="0" w:right="0" w:firstLine="709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Доклад о результатах за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 и основных направ</w:t>
      </w:r>
      <w:r>
        <w:rPr>
          <w:rFonts w:ascii="Tinos" w:hAnsi="Tinos" w:eastAsia="Tinos" w:cs="Tinos"/>
          <w:sz w:val="28"/>
          <w:szCs w:val="28"/>
        </w:rPr>
        <w:t xml:space="preserve">лениях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муниципального района «Чернянский район»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на </w:t>
      </w:r>
      <w:r>
        <w:rPr>
          <w:rFonts w:ascii="Tinos" w:hAnsi="Tinos" w:eastAsia="Tinos" w:cs="Tinos"/>
          <w:sz w:val="28"/>
          <w:szCs w:val="28"/>
        </w:rPr>
        <w:t xml:space="preserve">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 и на плановый период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- 202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 (далее - доклад) подготовлен в соответствии </w:t>
      </w:r>
      <w:r>
        <w:rPr>
          <w:rFonts w:ascii="Tinos" w:hAnsi="Tinos" w:eastAsia="Tinos" w:cs="Tinos"/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>
        <w:rPr>
          <w:rFonts w:ascii="Tinos" w:hAnsi="Tinos" w:eastAsia="Tinos" w:cs="Tinos"/>
          <w:sz w:val="28"/>
          <w:szCs w:val="28"/>
        </w:rPr>
        <w:t xml:space="preserve"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color w:val="auto"/>
        </w:rPr>
      </w:pPr>
      <w:r>
        <w:rPr>
          <w:rFonts w:ascii="Tinos" w:hAnsi="Tinos" w:eastAsia="Tinos" w:cs="Tinos"/>
          <w:sz w:val="28"/>
          <w:szCs w:val="28"/>
        </w:rPr>
        <w:t xml:space="preserve">Администрация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муниципального района «Чернянский район»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(далее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-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Администрация</w:t>
      </w:r>
      <w:r>
        <w:rPr>
          <w:rFonts w:ascii="Tinos" w:hAnsi="Tinos" w:eastAsia="Tinos" w:cs="Tinos"/>
          <w:color w:val="auto"/>
          <w:sz w:val="28"/>
          <w:szCs w:val="28"/>
        </w:rPr>
        <w:t xml:space="preserve">) осуществляет свою деятельность в соответ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ствии с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Уставом администрации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Лубян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ского сельского поселения муниципального района «Чернянский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район» Белгородской области, утвержденный решением Земского собрания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Лубян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ского сельского поселения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от 16 августа 2007 г. №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7</w:t>
      </w:r>
      <w:r>
        <w:rPr>
          <w:rFonts w:ascii="Tinos" w:hAnsi="Tinos" w:eastAsia="Tinos" w:cs="Tinos"/>
          <w:color w:val="auto"/>
          <w:sz w:val="28"/>
          <w:szCs w:val="28"/>
        </w:rPr>
        <w:t xml:space="preserve">.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Администрация</w:t>
      </w:r>
      <w:r>
        <w:rPr>
          <w:rFonts w:ascii="Tinos" w:hAnsi="Tinos" w:eastAsia="Tinos" w:cs="Tinos"/>
          <w:i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является органом исполнительной власти </w:t>
      </w:r>
      <w:r>
        <w:rPr>
          <w:rFonts w:ascii="Tinos" w:hAnsi="Tinos" w:eastAsia="Tinos" w:cs="Tinos"/>
          <w:sz w:val="28"/>
          <w:szCs w:val="28"/>
        </w:rPr>
        <w:t xml:space="preserve">Чернянского</w:t>
      </w:r>
      <w:r>
        <w:rPr>
          <w:rFonts w:ascii="Tinos" w:hAnsi="Tinos" w:eastAsia="Tinos" w:cs="Tinos"/>
          <w:sz w:val="28"/>
          <w:szCs w:val="28"/>
        </w:rPr>
        <w:t xml:space="preserve"> района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области, обеспечивающим проведение единой</w:t>
      </w:r>
      <w:r>
        <w:rPr>
          <w:rFonts w:ascii="Tinos" w:hAnsi="Tinos" w:eastAsia="Tinos" w:cs="Tinos"/>
          <w:sz w:val="28"/>
          <w:szCs w:val="28"/>
        </w:rPr>
        <w:t xml:space="preserve"> муниципальной</w:t>
      </w:r>
      <w:r>
        <w:rPr>
          <w:rFonts w:ascii="Tinos" w:hAnsi="Tinos" w:eastAsia="Tinos" w:cs="Tinos"/>
          <w:sz w:val="28"/>
          <w:szCs w:val="28"/>
        </w:rPr>
        <w:t xml:space="preserve"> финансовой и бюджетно</w:t>
      </w:r>
      <w:r>
        <w:rPr>
          <w:rFonts w:ascii="Tinos" w:hAnsi="Tinos" w:eastAsia="Tinos" w:cs="Tinos"/>
          <w:sz w:val="28"/>
          <w:szCs w:val="28"/>
        </w:rPr>
        <w:t xml:space="preserve">й политики на территории района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равовую основу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 </w:t>
      </w:r>
      <w:r>
        <w:rPr>
          <w:rFonts w:ascii="Tinos" w:hAnsi="Tinos" w:eastAsia="Tinos" w:cs="Tinos"/>
          <w:sz w:val="28"/>
          <w:szCs w:val="28"/>
        </w:rPr>
        <w:t xml:space="preserve">составляют Конституция Российской Федерации, Бюджетный кодекс Российской Федерации,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Устав администрации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Лубян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, иные акты федерального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 областного</w:t>
      </w:r>
      <w:r>
        <w:rPr>
          <w:rFonts w:ascii="Tinos" w:hAnsi="Tinos" w:eastAsia="Tinos" w:cs="Tinos"/>
          <w:sz w:val="28"/>
          <w:szCs w:val="28"/>
        </w:rPr>
        <w:t xml:space="preserve"> и местного </w:t>
      </w:r>
      <w:r>
        <w:rPr>
          <w:rFonts w:ascii="Tinos" w:hAnsi="Tinos" w:eastAsia="Tinos" w:cs="Tinos"/>
          <w:sz w:val="28"/>
          <w:szCs w:val="28"/>
        </w:rPr>
        <w:t xml:space="preserve"> законодательства.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Стратегическими </w:t>
      </w:r>
      <w:r>
        <w:rPr>
          <w:rFonts w:ascii="Tinos" w:hAnsi="Tinos" w:eastAsia="Tinos" w:cs="Tinos"/>
          <w:sz w:val="28"/>
          <w:szCs w:val="28"/>
        </w:rPr>
        <w:t xml:space="preserve">целями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</w:t>
      </w:r>
      <w:r>
        <w:rPr>
          <w:rFonts w:ascii="Tinos" w:hAnsi="Tinos" w:eastAsia="Tinos" w:cs="Tinos"/>
          <w:sz w:val="28"/>
          <w:szCs w:val="28"/>
        </w:rPr>
        <w:t xml:space="preserve"> являются: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обеспечение долгосрочной сбаланс</w:t>
      </w:r>
      <w:r>
        <w:rPr>
          <w:rFonts w:ascii="Tinos" w:hAnsi="Tinos" w:eastAsia="Tinos" w:cs="Tinos"/>
          <w:sz w:val="28"/>
          <w:szCs w:val="28"/>
        </w:rPr>
        <w:t xml:space="preserve">ированности и устойчивости </w:t>
      </w:r>
      <w:r>
        <w:rPr>
          <w:rFonts w:ascii="Tinos" w:hAnsi="Tinos" w:eastAsia="Tinos" w:cs="Tinos"/>
          <w:sz w:val="28"/>
          <w:szCs w:val="28"/>
        </w:rPr>
        <w:t xml:space="preserve"> бюджет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наращивание стабильных доходных источников и мобилизация в бюджет имеющихся резервов;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реализация мер по повышению эффективности бюджетных ра</w:t>
      </w:r>
      <w:r>
        <w:rPr>
          <w:rFonts w:ascii="Tinos" w:hAnsi="Tinos" w:eastAsia="Tinos" w:cs="Tinos"/>
          <w:sz w:val="28"/>
          <w:szCs w:val="28"/>
        </w:rPr>
        <w:t xml:space="preserve">сходов и бюджетной консолидации.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Стратегически</w:t>
      </w:r>
      <w:r>
        <w:rPr>
          <w:rFonts w:ascii="Tinos" w:hAnsi="Tinos" w:eastAsia="Tinos" w:cs="Tinos"/>
          <w:sz w:val="28"/>
          <w:szCs w:val="28"/>
        </w:rPr>
        <w:t xml:space="preserve">е цели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</w:t>
      </w:r>
      <w:r>
        <w:rPr>
          <w:rFonts w:ascii="Tinos" w:hAnsi="Tinos" w:eastAsia="Tinos" w:cs="Tinos"/>
          <w:sz w:val="28"/>
          <w:szCs w:val="28"/>
        </w:rPr>
        <w:t xml:space="preserve"> ориентированы на внедрение принципов эффективного и ответственного управления общественными финанс</w:t>
      </w:r>
      <w:r>
        <w:rPr>
          <w:rFonts w:ascii="Tinos" w:hAnsi="Tinos" w:eastAsia="Tinos" w:cs="Tinos"/>
          <w:sz w:val="28"/>
          <w:szCs w:val="28"/>
        </w:rPr>
        <w:t xml:space="preserve">ами. </w:t>
      </w:r>
      <w:r>
        <w:rPr>
          <w:rFonts w:ascii="Tinos" w:hAnsi="Tinos" w:eastAsia="Tinos" w:cs="Tinos"/>
          <w:sz w:val="28"/>
          <w:szCs w:val="28"/>
        </w:rPr>
        <w:t xml:space="preserve">Администрацией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предпринимаются систематические и последовательные усилия в части внедрения лучшей практики управления общественными финансами.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Достижение стратегических</w:t>
      </w:r>
      <w:r>
        <w:rPr>
          <w:rFonts w:ascii="Tinos" w:hAnsi="Tinos" w:eastAsia="Tinos" w:cs="Tinos"/>
          <w:sz w:val="28"/>
          <w:szCs w:val="28"/>
        </w:rPr>
        <w:t xml:space="preserve"> целей деятельности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 </w:t>
      </w:r>
      <w:r>
        <w:rPr>
          <w:rFonts w:ascii="Tinos" w:hAnsi="Tinos" w:eastAsia="Tinos" w:cs="Tinos"/>
          <w:sz w:val="28"/>
          <w:szCs w:val="28"/>
        </w:rPr>
        <w:t xml:space="preserve">осуществляется за счет решения следующих задач: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совершенствование механизмов взаимодействия органов исполнительной власти по сохранению и развит</w:t>
      </w:r>
      <w:r>
        <w:rPr>
          <w:rFonts w:ascii="Tinos" w:hAnsi="Tinos" w:eastAsia="Tinos" w:cs="Tinos"/>
          <w:sz w:val="28"/>
          <w:szCs w:val="28"/>
        </w:rPr>
        <w:t xml:space="preserve">ию налогового потенциала района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концентрация финансовых ресурсов на приоритетных направлениях социально</w:t>
      </w:r>
      <w:r>
        <w:rPr>
          <w:rFonts w:ascii="Tinos" w:hAnsi="Tinos" w:eastAsia="Tinos" w:cs="Tinos"/>
          <w:sz w:val="28"/>
          <w:szCs w:val="28"/>
        </w:rPr>
        <w:t xml:space="preserve">-экономического развития района</w:t>
      </w:r>
      <w:r>
        <w:rPr>
          <w:rFonts w:ascii="Tinos" w:hAnsi="Tinos" w:eastAsia="Tinos" w:cs="Tinos"/>
          <w:sz w:val="28"/>
          <w:szCs w:val="28"/>
        </w:rPr>
        <w:t xml:space="preserve"> и муниципальных образований, рас</w:t>
      </w:r>
      <w:r>
        <w:rPr>
          <w:rFonts w:ascii="Tinos" w:hAnsi="Tinos" w:eastAsia="Tinos" w:cs="Tinos"/>
          <w:sz w:val="28"/>
          <w:szCs w:val="28"/>
        </w:rPr>
        <w:t xml:space="preserve">положенных на территории поселения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обеспечение реализации принципов организации местного само</w:t>
      </w:r>
      <w:r>
        <w:rPr>
          <w:rFonts w:ascii="Tinos" w:hAnsi="Tinos" w:eastAsia="Tinos" w:cs="Tinos"/>
          <w:sz w:val="28"/>
          <w:szCs w:val="28"/>
        </w:rPr>
        <w:t xml:space="preserve">управления на территории</w:t>
      </w:r>
      <w:r>
        <w:rPr>
          <w:rFonts w:ascii="Tinos" w:hAnsi="Tinos" w:eastAsia="Tinos" w:cs="Tinos"/>
          <w:sz w:val="28"/>
          <w:szCs w:val="28"/>
        </w:rPr>
        <w:t xml:space="preserve"> поселения</w:t>
      </w:r>
      <w:r>
        <w:rPr>
          <w:rFonts w:ascii="Tinos" w:hAnsi="Tinos" w:eastAsia="Tinos" w:cs="Tinos"/>
          <w:sz w:val="28"/>
          <w:szCs w:val="28"/>
        </w:rPr>
        <w:t xml:space="preserve"> в целях повышения эффективности и качест</w:t>
      </w:r>
      <w:r>
        <w:rPr>
          <w:rFonts w:ascii="Tinos" w:hAnsi="Tinos" w:eastAsia="Tinos" w:cs="Tinos"/>
          <w:sz w:val="28"/>
          <w:szCs w:val="28"/>
        </w:rPr>
        <w:t xml:space="preserve">ва управления </w:t>
      </w:r>
      <w:r>
        <w:rPr>
          <w:rFonts w:ascii="Tinos" w:hAnsi="Tinos" w:eastAsia="Tinos" w:cs="Tinos"/>
          <w:sz w:val="28"/>
          <w:szCs w:val="28"/>
        </w:rPr>
        <w:t xml:space="preserve"> муниципальными финансами;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усиление </w:t>
      </w:r>
      <w:r>
        <w:rPr>
          <w:rFonts w:ascii="Tinos" w:hAnsi="Tinos" w:eastAsia="Tinos" w:cs="Tinos"/>
          <w:sz w:val="28"/>
          <w:szCs w:val="28"/>
        </w:rPr>
        <w:t xml:space="preserve"> внутреннего финансового контроля и внутреннего финансового аудита;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совершенствование методов финансово-бюджетного планирования, финансирования, учета и отчетности;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повышение открытости и прозрачн</w:t>
      </w:r>
      <w:r>
        <w:rPr>
          <w:rFonts w:ascii="Tinos" w:hAnsi="Tinos" w:eastAsia="Tinos" w:cs="Tinos"/>
          <w:sz w:val="28"/>
          <w:szCs w:val="28"/>
        </w:rPr>
        <w:t xml:space="preserve">ости </w:t>
      </w:r>
      <w:bookmarkStart w:id="0" w:name="undefined"/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дминистрации сельского поселения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Раздел I. Резу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льтаты деятельности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дминистрации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за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</w:t>
      </w:r>
      <w:bookmarkEnd w:id="0"/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Главной задачей</w:t>
      </w:r>
      <w:r>
        <w:rPr>
          <w:rFonts w:ascii="Tinos" w:hAnsi="Tinos" w:eastAsia="Tinos" w:cs="Tinos"/>
          <w:sz w:val="28"/>
          <w:szCs w:val="28"/>
        </w:rPr>
        <w:t xml:space="preserve"> бюджетной политики является обеспечение долгос</w:t>
      </w:r>
      <w:r>
        <w:rPr>
          <w:rFonts w:ascii="Tinos" w:hAnsi="Tinos" w:eastAsia="Tinos" w:cs="Tinos"/>
          <w:sz w:val="28"/>
          <w:szCs w:val="28"/>
        </w:rPr>
        <w:t xml:space="preserve">рочной устойчивости</w:t>
      </w:r>
      <w:r>
        <w:rPr>
          <w:rFonts w:ascii="Tinos" w:hAnsi="Tinos" w:eastAsia="Tinos" w:cs="Tinos"/>
          <w:sz w:val="28"/>
          <w:szCs w:val="28"/>
        </w:rPr>
        <w:t xml:space="preserve">  бюджета  </w:t>
      </w:r>
      <w:r>
        <w:rPr>
          <w:rFonts w:ascii="Tinos" w:hAnsi="Tinos" w:eastAsia="Tinos" w:cs="Tinos"/>
          <w:sz w:val="28"/>
          <w:szCs w:val="28"/>
        </w:rPr>
        <w:t xml:space="preserve">сельского </w:t>
      </w:r>
      <w:r>
        <w:rPr>
          <w:rFonts w:ascii="Tinos" w:hAnsi="Tinos" w:eastAsia="Tinos" w:cs="Tinos"/>
          <w:sz w:val="28"/>
          <w:szCs w:val="28"/>
        </w:rPr>
        <w:t xml:space="preserve"> поселения</w:t>
      </w:r>
      <w:r>
        <w:rPr>
          <w:rFonts w:ascii="Tinos" w:hAnsi="Tinos" w:eastAsia="Tinos" w:cs="Tinos"/>
          <w:sz w:val="28"/>
          <w:szCs w:val="28"/>
        </w:rPr>
        <w:t xml:space="preserve"> и безусловное выполнение всех социально значимых обязательств.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Показатели сводной бюджетной росписи и утвержденные лимиты бюджетных обязательств на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 доведены в полном объеме.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целях содействия повышению качества управления муниципальными финансами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в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году проведена оценка управления бюджетным</w:t>
      </w:r>
      <w:r>
        <w:rPr>
          <w:rFonts w:ascii="Tinos" w:hAnsi="Tinos" w:eastAsia="Tinos" w:cs="Tinos"/>
          <w:sz w:val="28"/>
          <w:szCs w:val="28"/>
        </w:rPr>
        <w:t xml:space="preserve">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Конечным результатом решения задачи по совершенствованию нормативно-правового регулирования, методологического обеспечения и з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емское собрание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Лубян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ского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соответствующего требованиям бюджетного законодательства Рос</w:t>
      </w:r>
      <w:r>
        <w:rPr>
          <w:rFonts w:ascii="Tinos" w:hAnsi="Tinos" w:eastAsia="Tinos" w:cs="Tinos"/>
          <w:sz w:val="28"/>
          <w:szCs w:val="28"/>
        </w:rPr>
        <w:t xml:space="preserve">сийской Федерации проекта решения </w:t>
      </w:r>
      <w:r>
        <w:rPr>
          <w:rFonts w:ascii="Tinos" w:hAnsi="Tinos" w:eastAsia="Tinos" w:cs="Tinos"/>
          <w:sz w:val="28"/>
          <w:szCs w:val="28"/>
        </w:rPr>
        <w:t xml:space="preserve">земского собрания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Чернянского</w:t>
      </w:r>
      <w:r>
        <w:rPr>
          <w:rFonts w:ascii="Tinos" w:hAnsi="Tinos" w:eastAsia="Tinos" w:cs="Tinos"/>
          <w:sz w:val="28"/>
          <w:szCs w:val="28"/>
        </w:rPr>
        <w:t xml:space="preserve"> Б</w:t>
      </w:r>
      <w:r>
        <w:rPr>
          <w:rFonts w:ascii="Tinos" w:hAnsi="Tinos" w:eastAsia="Tinos" w:cs="Tinos"/>
          <w:sz w:val="28"/>
          <w:szCs w:val="28"/>
        </w:rPr>
        <w:t xml:space="preserve">елгородской области о </w:t>
      </w:r>
      <w:r>
        <w:rPr>
          <w:rFonts w:ascii="Tinos" w:hAnsi="Tinos" w:eastAsia="Tinos" w:cs="Tinos"/>
          <w:sz w:val="28"/>
          <w:szCs w:val="28"/>
        </w:rPr>
        <w:t xml:space="preserve"> бюджете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на</w:t>
      </w:r>
      <w:r>
        <w:rPr>
          <w:rFonts w:ascii="Tinos" w:hAnsi="Tinos" w:eastAsia="Tinos" w:cs="Tinos"/>
          <w:sz w:val="28"/>
          <w:szCs w:val="28"/>
        </w:rPr>
        <w:t xml:space="preserve">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год и на плановый период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и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годов, качественная о</w:t>
      </w:r>
      <w:r>
        <w:rPr>
          <w:rFonts w:ascii="Tinos" w:hAnsi="Tinos" w:eastAsia="Tinos" w:cs="Tinos"/>
          <w:sz w:val="28"/>
          <w:szCs w:val="28"/>
        </w:rPr>
        <w:t xml:space="preserve">рганизация исполнения </w:t>
      </w:r>
      <w:r>
        <w:rPr>
          <w:rFonts w:ascii="Tinos" w:hAnsi="Tinos" w:eastAsia="Tinos" w:cs="Tinos"/>
          <w:sz w:val="28"/>
          <w:szCs w:val="28"/>
        </w:rPr>
        <w:t xml:space="preserve"> бюджета и формирование бюджетной отчетности.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Решение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з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емского собрания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от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2</w:t>
      </w:r>
      <w:r>
        <w:rPr>
          <w:rFonts w:ascii="Tinos" w:hAnsi="Tinos" w:eastAsia="Tinos" w:cs="Tinos"/>
          <w:color w:val="auto"/>
          <w:sz w:val="28"/>
          <w:szCs w:val="28"/>
        </w:rPr>
        <w:t xml:space="preserve">8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декабря 20</w:t>
      </w:r>
      <w:r>
        <w:rPr>
          <w:rFonts w:ascii="Tinos" w:hAnsi="Tinos" w:eastAsia="Tinos" w:cs="Tinos"/>
          <w:color w:val="auto"/>
          <w:sz w:val="28"/>
          <w:szCs w:val="28"/>
        </w:rPr>
        <w:t xml:space="preserve">2</w:t>
      </w:r>
      <w:r>
        <w:rPr>
          <w:rFonts w:ascii="Tinos" w:hAnsi="Tinos" w:eastAsia="Tinos" w:cs="Tinos"/>
          <w:color w:val="auto"/>
          <w:sz w:val="28"/>
          <w:szCs w:val="28"/>
        </w:rPr>
        <w:t xml:space="preserve">3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года №</w:t>
      </w:r>
      <w:r>
        <w:rPr>
          <w:rFonts w:ascii="Tinos" w:hAnsi="Tinos" w:eastAsia="Tinos" w:cs="Tinos"/>
          <w:color w:val="auto"/>
          <w:sz w:val="28"/>
          <w:szCs w:val="28"/>
        </w:rPr>
        <w:t xml:space="preserve">1</w:t>
      </w:r>
      <w:r>
        <w:rPr>
          <w:rFonts w:ascii="Tinos" w:hAnsi="Tinos" w:eastAsia="Tinos" w:cs="Tinos"/>
          <w:color w:val="auto"/>
          <w:sz w:val="28"/>
          <w:szCs w:val="28"/>
        </w:rPr>
        <w:t xml:space="preserve">9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«О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б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юджете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Лубян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ского сельского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поселения муниципального района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» Чернянский район»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Белгородской области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на 202</w:t>
      </w:r>
      <w:r>
        <w:rPr>
          <w:rFonts w:ascii="Tinos" w:hAnsi="Tinos" w:eastAsia="Tinos" w:cs="Tinos"/>
          <w:color w:val="auto"/>
          <w:sz w:val="28"/>
          <w:szCs w:val="28"/>
        </w:rPr>
        <w:t xml:space="preserve">4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год и на плановый период 202</w:t>
      </w:r>
      <w:r>
        <w:rPr>
          <w:rFonts w:ascii="Tinos" w:hAnsi="Tinos" w:eastAsia="Tinos" w:cs="Tinos"/>
          <w:color w:val="auto"/>
          <w:sz w:val="28"/>
          <w:szCs w:val="28"/>
        </w:rPr>
        <w:t xml:space="preserve">5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и 202</w:t>
      </w:r>
      <w:r>
        <w:rPr>
          <w:rFonts w:ascii="Tinos" w:hAnsi="Tinos" w:eastAsia="Tinos" w:cs="Tinos"/>
          <w:color w:val="auto"/>
          <w:sz w:val="28"/>
          <w:szCs w:val="28"/>
        </w:rPr>
        <w:t xml:space="preserve">6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годов» принят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о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и опубликован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о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до начала очередного финансового года, соответствует требованиям</w:t>
      </w:r>
      <w:r>
        <w:rPr>
          <w:rFonts w:ascii="Tinos" w:hAnsi="Tinos" w:eastAsia="Tinos" w:cs="Tinos"/>
          <w:sz w:val="28"/>
          <w:szCs w:val="28"/>
        </w:rPr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Чернянского района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Годово</w:t>
      </w:r>
      <w:r>
        <w:rPr>
          <w:rFonts w:ascii="Tinos" w:hAnsi="Tinos" w:eastAsia="Tinos" w:cs="Tinos"/>
          <w:sz w:val="28"/>
          <w:szCs w:val="28"/>
        </w:rPr>
        <w:t xml:space="preserve">й о</w:t>
      </w:r>
      <w:r>
        <w:rPr>
          <w:rFonts w:ascii="Tinos" w:hAnsi="Tinos" w:eastAsia="Tinos" w:cs="Tinos"/>
          <w:sz w:val="28"/>
          <w:szCs w:val="28"/>
        </w:rPr>
        <w:t xml:space="preserve">тчет об исполнении</w:t>
      </w:r>
      <w:r>
        <w:rPr>
          <w:rFonts w:ascii="Tinos" w:hAnsi="Tinos" w:eastAsia="Tinos" w:cs="Tinos"/>
          <w:sz w:val="28"/>
          <w:szCs w:val="28"/>
        </w:rPr>
        <w:t xml:space="preserve"> бюджета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 </w:t>
      </w:r>
      <w:r>
        <w:rPr>
          <w:rFonts w:ascii="Tinos" w:hAnsi="Tinos" w:eastAsia="Tinos" w:cs="Tinos"/>
          <w:sz w:val="28"/>
          <w:szCs w:val="28"/>
        </w:rPr>
        <w:t xml:space="preserve">за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 был своевременно направлен в Контрольно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</w:rPr>
        <w:t xml:space="preserve">счет</w:t>
      </w:r>
      <w:r>
        <w:rPr>
          <w:rFonts w:ascii="Tinos" w:hAnsi="Tinos" w:eastAsia="Tinos" w:cs="Tinos"/>
          <w:sz w:val="28"/>
          <w:szCs w:val="28"/>
        </w:rPr>
        <w:t xml:space="preserve">ную комиссию Чернянского района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Бюджетная отчетность об исполн</w:t>
      </w:r>
      <w:r>
        <w:rPr>
          <w:rFonts w:ascii="Tinos" w:hAnsi="Tinos" w:eastAsia="Tinos" w:cs="Tinos"/>
          <w:sz w:val="28"/>
          <w:szCs w:val="28"/>
        </w:rPr>
        <w:t xml:space="preserve">ении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бюджета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, в течение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года представлялась в </w:t>
      </w:r>
      <w:r>
        <w:rPr>
          <w:rFonts w:ascii="Tinos" w:hAnsi="Tinos" w:eastAsia="Tinos" w:cs="Tinos"/>
          <w:sz w:val="28"/>
          <w:szCs w:val="28"/>
        </w:rPr>
        <w:t xml:space="preserve">управление</w:t>
      </w:r>
      <w:r>
        <w:rPr>
          <w:rFonts w:ascii="Tinos" w:hAnsi="Tinos" w:eastAsia="Tinos" w:cs="Tinos"/>
          <w:sz w:val="28"/>
          <w:szCs w:val="28"/>
        </w:rPr>
        <w:t xml:space="preserve"> финан</w:t>
      </w:r>
      <w:r>
        <w:rPr>
          <w:rFonts w:ascii="Tinos" w:hAnsi="Tinos" w:eastAsia="Tinos" w:cs="Tinos"/>
          <w:sz w:val="28"/>
          <w:szCs w:val="28"/>
        </w:rPr>
        <w:t xml:space="preserve">сов и бюджетной политики района</w:t>
      </w:r>
      <w:r>
        <w:rPr>
          <w:rFonts w:ascii="Tinos" w:hAnsi="Tinos" w:eastAsia="Tinos" w:cs="Tinos"/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>
        <w:rPr>
          <w:rFonts w:ascii="Tinos" w:hAnsi="Tinos" w:eastAsia="Tinos" w:cs="Tinos"/>
          <w:sz w:val="28"/>
          <w:szCs w:val="28"/>
        </w:rPr>
        <w:t xml:space="preserve"> органов исполнительной власти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</w:t>
      </w:r>
      <w:r>
        <w:rPr>
          <w:rFonts w:ascii="Tinos" w:hAnsi="Tinos" w:eastAsia="Tinos" w:cs="Tinos"/>
          <w:sz w:val="28"/>
          <w:szCs w:val="28"/>
        </w:rPr>
        <w:t xml:space="preserve">Чернянском районе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20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году </w:t>
      </w:r>
      <w:r>
        <w:rPr>
          <w:rFonts w:ascii="Tinos" w:hAnsi="Tinos" w:eastAsia="Tinos" w:cs="Tinos"/>
          <w:sz w:val="28"/>
          <w:szCs w:val="28"/>
        </w:rPr>
        <w:t xml:space="preserve">а</w:t>
      </w:r>
      <w:r>
        <w:rPr>
          <w:rFonts w:ascii="Tinos" w:hAnsi="Tinos" w:eastAsia="Tinos" w:cs="Tinos"/>
          <w:sz w:val="28"/>
          <w:szCs w:val="28"/>
        </w:rPr>
        <w:t xml:space="preserve">дминистрацией </w:t>
      </w:r>
      <w:r>
        <w:rPr>
          <w:rFonts w:ascii="Tinos" w:hAnsi="Tinos" w:eastAsia="Tinos" w:cs="Tinos"/>
          <w:sz w:val="28"/>
          <w:szCs w:val="28"/>
        </w:rPr>
        <w:t xml:space="preserve">продолжена работа по повышению открытости и прозрачности бюджетного процесса в </w:t>
      </w:r>
      <w:r>
        <w:rPr>
          <w:rFonts w:ascii="Tinos" w:hAnsi="Tinos" w:eastAsia="Tinos" w:cs="Tinos"/>
          <w:sz w:val="28"/>
          <w:szCs w:val="28"/>
        </w:rPr>
        <w:t xml:space="preserve">Чернянском районе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 официальном сайте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Раздел II. Основные напра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вления деятельности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а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дминистрации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: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ц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ели и задачи на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на плановый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- 202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годов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Постановлением </w:t>
      </w:r>
      <w:r>
        <w:rPr>
          <w:rFonts w:ascii="Tinos" w:hAnsi="Tinos" w:eastAsia="Tinos" w:cs="Tinos"/>
          <w:sz w:val="28"/>
          <w:szCs w:val="28"/>
        </w:rPr>
        <w:t xml:space="preserve">администрации муниципального района «Чернянский район»  Белгородской области </w:t>
      </w:r>
      <w:r>
        <w:rPr>
          <w:rFonts w:ascii="Tinos" w:hAnsi="Tinos" w:eastAsia="Tinos" w:cs="Tinos"/>
          <w:sz w:val="28"/>
          <w:szCs w:val="28"/>
        </w:rPr>
        <w:t xml:space="preserve">от </w:t>
      </w:r>
      <w:r>
        <w:rPr>
          <w:rFonts w:ascii="Tinos" w:hAnsi="Tinos" w:eastAsia="Tinos" w:cs="Tinos"/>
          <w:sz w:val="28"/>
          <w:szCs w:val="28"/>
        </w:rPr>
        <w:t xml:space="preserve">23 декабря 2022 года № 860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утверждены меры по повыше</w:t>
      </w:r>
      <w:r>
        <w:rPr>
          <w:rFonts w:ascii="Tinos" w:hAnsi="Tinos" w:eastAsia="Tinos" w:cs="Tinos"/>
          <w:sz w:val="28"/>
          <w:szCs w:val="28"/>
        </w:rPr>
        <w:t xml:space="preserve">нию эффективности управления муниципальными</w:t>
      </w:r>
      <w:r>
        <w:rPr>
          <w:rFonts w:ascii="Tinos" w:hAnsi="Tinos" w:eastAsia="Tinos" w:cs="Tinos"/>
          <w:sz w:val="28"/>
          <w:szCs w:val="28"/>
        </w:rPr>
        <w:t xml:space="preserve"> финансами </w:t>
      </w:r>
      <w:r>
        <w:rPr>
          <w:rFonts w:ascii="Tinos" w:hAnsi="Tinos" w:eastAsia="Tinos" w:cs="Tinos"/>
          <w:sz w:val="28"/>
          <w:szCs w:val="28"/>
        </w:rPr>
        <w:t xml:space="preserve">Чернянского района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 на период до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Планируемыми результатами реализации данных мероприятий являются со</w:t>
      </w:r>
      <w:r>
        <w:rPr>
          <w:rFonts w:ascii="Tinos" w:hAnsi="Tinos" w:eastAsia="Tinos" w:cs="Tinos"/>
          <w:sz w:val="28"/>
          <w:szCs w:val="28"/>
        </w:rPr>
        <w:t xml:space="preserve">хранение устойчивости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бюджета </w:t>
      </w:r>
      <w:r>
        <w:rPr>
          <w:rFonts w:ascii="Tinos" w:hAnsi="Tinos" w:eastAsia="Tinos" w:cs="Tinos"/>
          <w:sz w:val="28"/>
          <w:szCs w:val="28"/>
        </w:rPr>
        <w:t xml:space="preserve">поселения </w:t>
      </w:r>
      <w:r>
        <w:rPr>
          <w:rFonts w:ascii="Tinos" w:hAnsi="Tinos" w:eastAsia="Tinos" w:cs="Tinos"/>
          <w:sz w:val="28"/>
          <w:szCs w:val="28"/>
        </w:rPr>
        <w:t xml:space="preserve">без наращивания муниципального</w:t>
      </w:r>
      <w:r>
        <w:rPr>
          <w:rFonts w:ascii="Tinos" w:hAnsi="Tinos" w:eastAsia="Tinos" w:cs="Tinos"/>
          <w:sz w:val="28"/>
          <w:szCs w:val="28"/>
        </w:rPr>
        <w:t xml:space="preserve"> долга </w:t>
      </w:r>
      <w:r>
        <w:rPr>
          <w:rFonts w:ascii="Tinos" w:hAnsi="Tinos" w:eastAsia="Tinos" w:cs="Tinos"/>
          <w:sz w:val="28"/>
          <w:szCs w:val="28"/>
        </w:rPr>
        <w:t xml:space="preserve">Чернянского района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области, создание условий для повышения эффективности бюджетных расходов.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b w:val="0"/>
        </w:rPr>
      </w:pPr>
      <w:r>
        <w:rPr>
          <w:rFonts w:ascii="Tinos" w:hAnsi="Tinos" w:eastAsia="Tinos" w:cs="Tinos"/>
          <w:sz w:val="28"/>
          <w:szCs w:val="28"/>
        </w:rPr>
        <w:t xml:space="preserve">Задача 1. Управление доходами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b w:val="0"/>
          <w:sz w:val="28"/>
          <w:szCs w:val="28"/>
        </w:rPr>
        <w:t xml:space="preserve">. 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b w:val="0"/>
        </w:rPr>
      </w:pPr>
      <w:r>
        <w:rPr>
          <w:rFonts w:ascii="Tinos" w:hAnsi="Tinos" w:eastAsia="Tinos" w:cs="Tinos"/>
          <w:b w:val="0"/>
          <w:sz w:val="28"/>
          <w:szCs w:val="28"/>
        </w:rPr>
        <w:t xml:space="preserve">Политика в области формирования и администрирования дохо</w:t>
      </w:r>
      <w:r>
        <w:rPr>
          <w:rFonts w:ascii="Tinos" w:hAnsi="Tinos" w:eastAsia="Tinos" w:cs="Tinos"/>
          <w:b w:val="0"/>
          <w:sz w:val="28"/>
          <w:szCs w:val="28"/>
        </w:rPr>
        <w:t xml:space="preserve">дов бюджета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сельского</w:t>
      </w:r>
      <w:r>
        <w:rPr>
          <w:rFonts w:ascii="Tinos" w:hAnsi="Tinos" w:eastAsia="Tinos" w:cs="Tinos"/>
          <w:b w:val="0"/>
          <w:sz w:val="28"/>
          <w:szCs w:val="28"/>
        </w:rPr>
        <w:t xml:space="preserve"> п</w:t>
      </w:r>
      <w:r>
        <w:rPr>
          <w:rFonts w:ascii="Tinos" w:hAnsi="Tinos" w:eastAsia="Tinos" w:cs="Tinos"/>
          <w:b w:val="0"/>
          <w:sz w:val="28"/>
          <w:szCs w:val="28"/>
        </w:rPr>
        <w:t xml:space="preserve">оселения 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является существенным элементом повышения эффективности использов</w:t>
      </w:r>
      <w:r>
        <w:rPr>
          <w:rFonts w:ascii="Tinos" w:hAnsi="Tinos" w:eastAsia="Tinos" w:cs="Tinos"/>
          <w:b w:val="0"/>
          <w:sz w:val="28"/>
          <w:szCs w:val="28"/>
        </w:rPr>
        <w:t xml:space="preserve">ания финансовых ресурсов поселения</w:t>
      </w:r>
      <w:r>
        <w:rPr>
          <w:rFonts w:ascii="Tinos" w:hAnsi="Tinos" w:eastAsia="Tinos" w:cs="Tinos"/>
          <w:b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целях формирования стабильн</w:t>
      </w:r>
      <w:r>
        <w:rPr>
          <w:rFonts w:ascii="Tinos" w:hAnsi="Tinos" w:eastAsia="Tinos" w:cs="Tinos"/>
          <w:sz w:val="28"/>
          <w:szCs w:val="28"/>
        </w:rPr>
        <w:t xml:space="preserve">ой доходной базы бюджета </w:t>
      </w:r>
      <w:r>
        <w:rPr>
          <w:rFonts w:ascii="Tinos" w:hAnsi="Tinos" w:eastAsia="Tinos" w:cs="Tinos"/>
          <w:sz w:val="28"/>
          <w:szCs w:val="28"/>
        </w:rPr>
        <w:t xml:space="preserve">сельского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поселения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году и плановом периоде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 основными задачами налоговой политики района </w:t>
      </w:r>
      <w:r>
        <w:rPr>
          <w:rFonts w:ascii="Tinos" w:hAnsi="Tinos" w:eastAsia="Tinos" w:cs="Tinos"/>
          <w:sz w:val="28"/>
          <w:szCs w:val="28"/>
        </w:rPr>
        <w:t xml:space="preserve"> определены: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развитие налогового потенциала, в том числе за счет роста предпринимательской и инвестиционной деятельности;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повышение достоверности планирования дохо</w:t>
      </w:r>
      <w:r>
        <w:rPr>
          <w:rFonts w:ascii="Tinos" w:hAnsi="Tinos" w:eastAsia="Tinos" w:cs="Tinos"/>
          <w:sz w:val="28"/>
          <w:szCs w:val="28"/>
        </w:rPr>
        <w:t xml:space="preserve">дов бюджета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противодействие уклонению от уплаты налоговых платежей и выявлению сокрытия налогооблагаемой базы;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повышение эффективности мероприятий по управлению и использованию имущественног</w:t>
      </w:r>
      <w:r>
        <w:rPr>
          <w:rFonts w:ascii="Tinos" w:hAnsi="Tinos" w:eastAsia="Tinos" w:cs="Tinos"/>
          <w:sz w:val="28"/>
          <w:szCs w:val="28"/>
        </w:rPr>
        <w:t xml:space="preserve">о и земельного комплекса поселения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рост уровня собираемости платежей и сокращение имеющейся недои</w:t>
      </w:r>
      <w:r>
        <w:rPr>
          <w:rFonts w:ascii="Tinos" w:hAnsi="Tinos" w:eastAsia="Tinos" w:cs="Tinos"/>
          <w:sz w:val="28"/>
          <w:szCs w:val="28"/>
        </w:rPr>
        <w:t xml:space="preserve">мки по платежам в бюджет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Задача 2</w:t>
      </w:r>
      <w:r>
        <w:rPr>
          <w:rFonts w:ascii="Tinos" w:hAnsi="Tinos" w:eastAsia="Tinos" w:cs="Tinos"/>
          <w:sz w:val="28"/>
          <w:szCs w:val="28"/>
        </w:rPr>
        <w:t xml:space="preserve">. Повышение эффективности бюджетных расходов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Ежегодно на стадии разработк</w:t>
      </w:r>
      <w:r>
        <w:rPr>
          <w:rFonts w:ascii="Tinos" w:hAnsi="Tinos" w:eastAsia="Tinos" w:cs="Tinos"/>
          <w:sz w:val="28"/>
          <w:szCs w:val="28"/>
        </w:rPr>
        <w:t xml:space="preserve">и (формирования) бюджета </w:t>
      </w:r>
      <w:r>
        <w:rPr>
          <w:rFonts w:ascii="Tinos" w:hAnsi="Tinos" w:eastAsia="Tinos" w:cs="Tinos"/>
          <w:sz w:val="28"/>
          <w:szCs w:val="28"/>
        </w:rPr>
        <w:t xml:space="preserve">сельского </w:t>
      </w:r>
      <w:r>
        <w:rPr>
          <w:rFonts w:ascii="Tinos" w:hAnsi="Tinos" w:eastAsia="Tinos" w:cs="Tinos"/>
          <w:sz w:val="28"/>
          <w:szCs w:val="28"/>
        </w:rPr>
        <w:t xml:space="preserve">поселения</w:t>
      </w:r>
      <w:r>
        <w:rPr>
          <w:rFonts w:ascii="Tinos" w:hAnsi="Tinos" w:eastAsia="Tinos" w:cs="Tinos"/>
          <w:sz w:val="28"/>
          <w:szCs w:val="28"/>
        </w:rPr>
        <w:t xml:space="preserve"> на очередной финансовый год и н</w:t>
      </w:r>
      <w:r>
        <w:rPr>
          <w:rFonts w:ascii="Tinos" w:hAnsi="Tinos" w:eastAsia="Tinos" w:cs="Tinos"/>
          <w:sz w:val="28"/>
          <w:szCs w:val="28"/>
        </w:rPr>
        <w:t xml:space="preserve">а плановый период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 проводится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комплекс мер, направленный на минимизацию расходов с учетом их приоритетности и значимости.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>
        <w:rPr>
          <w:rFonts w:ascii="Tinos" w:hAnsi="Tinos" w:eastAsia="Tinos" w:cs="Tinos"/>
          <w:sz w:val="28"/>
          <w:szCs w:val="28"/>
        </w:rPr>
        <w:t xml:space="preserve">нных и доступных муниципальных</w:t>
      </w:r>
      <w:r>
        <w:rPr>
          <w:rFonts w:ascii="Tinos" w:hAnsi="Tinos" w:eastAsia="Tinos" w:cs="Tinos"/>
          <w:sz w:val="28"/>
          <w:szCs w:val="28"/>
        </w:rPr>
        <w:t xml:space="preserve"> услугах, в том числе за счет: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повышения объективности и качества бюджетного планирования;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повышения качества финансового менеджмента в органах исполнительной власти</w:t>
      </w:r>
      <w:r>
        <w:rPr>
          <w:rFonts w:ascii="Tinos" w:hAnsi="Tinos" w:eastAsia="Tinos" w:cs="Tinos"/>
          <w:sz w:val="28"/>
          <w:szCs w:val="28"/>
        </w:rPr>
        <w:t xml:space="preserve"> в 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, в том числе за счет стимулирования их деятельности к достижению наилучших результатов.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Чернянского района Белгородской области.</w:t>
      </w:r>
      <w:r>
        <w:rPr>
          <w:rFonts w:ascii="Tinos" w:hAnsi="Tinos" w:eastAsia="Tinos" w:cs="Tinos"/>
          <w:sz w:val="28"/>
          <w:szCs w:val="28"/>
        </w:rP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районе</w:t>
      </w:r>
      <w:r>
        <w:rPr>
          <w:rFonts w:ascii="Tinos" w:hAnsi="Tinos" w:eastAsia="Tinos" w:cs="Tinos"/>
          <w:sz w:val="28"/>
          <w:szCs w:val="28"/>
        </w:rPr>
        <w:t xml:space="preserve"> продолжается реализация компл</w:t>
      </w:r>
      <w:r>
        <w:rPr>
          <w:rFonts w:ascii="Tinos" w:hAnsi="Tinos" w:eastAsia="Tinos" w:cs="Tinos"/>
          <w:sz w:val="28"/>
          <w:szCs w:val="28"/>
        </w:rPr>
        <w:t xml:space="preserve">ексной реформы</w:t>
      </w:r>
      <w:r>
        <w:rPr>
          <w:rFonts w:ascii="Tinos" w:hAnsi="Tinos" w:eastAsia="Tinos" w:cs="Tinos"/>
          <w:sz w:val="28"/>
          <w:szCs w:val="28"/>
        </w:rPr>
        <w:t xml:space="preserve"> муниципальных учреждений, направленной на повышение доступн</w:t>
      </w:r>
      <w:r>
        <w:rPr>
          <w:rFonts w:ascii="Tinos" w:hAnsi="Tinos" w:eastAsia="Tinos" w:cs="Tinos"/>
          <w:sz w:val="28"/>
          <w:szCs w:val="28"/>
        </w:rPr>
        <w:t xml:space="preserve">ости и качества муниципальных</w:t>
      </w:r>
      <w:r>
        <w:rPr>
          <w:rFonts w:ascii="Tinos" w:hAnsi="Tinos" w:eastAsia="Tinos" w:cs="Tinos"/>
          <w:sz w:val="28"/>
          <w:szCs w:val="28"/>
        </w:rPr>
        <w:t xml:space="preserve"> услуг, эффективности и прозрачности их деятельности.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Задача 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. Организация исполне</w:t>
      </w:r>
      <w:r>
        <w:rPr>
          <w:rFonts w:ascii="Tinos" w:hAnsi="Tinos" w:eastAsia="Tinos" w:cs="Tinos"/>
          <w:sz w:val="28"/>
          <w:szCs w:val="28"/>
        </w:rPr>
        <w:t xml:space="preserve">ния бюджета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</w:t>
      </w:r>
      <w:r>
        <w:rPr>
          <w:rFonts w:ascii="Tinos" w:hAnsi="Tinos" w:eastAsia="Tinos" w:cs="Tinos"/>
          <w:sz w:val="28"/>
          <w:szCs w:val="28"/>
        </w:rPr>
        <w:t xml:space="preserve"> поселения </w:t>
      </w:r>
      <w:r>
        <w:rPr>
          <w:rFonts w:ascii="Tinos" w:hAnsi="Tinos" w:eastAsia="Tinos" w:cs="Tinos"/>
          <w:sz w:val="28"/>
          <w:szCs w:val="28"/>
        </w:rPr>
        <w:t xml:space="preserve">муниципального района «</w:t>
      </w:r>
      <w:r>
        <w:rPr>
          <w:rFonts w:ascii="Tinos" w:hAnsi="Tinos" w:eastAsia="Tinos" w:cs="Tinos"/>
          <w:sz w:val="28"/>
          <w:szCs w:val="28"/>
        </w:rPr>
        <w:t xml:space="preserve">Чернянск</w:t>
      </w:r>
      <w:r>
        <w:rPr>
          <w:rFonts w:ascii="Tinos" w:hAnsi="Tinos" w:eastAsia="Tinos" w:cs="Tinos"/>
          <w:sz w:val="28"/>
          <w:szCs w:val="28"/>
        </w:rPr>
        <w:t xml:space="preserve">ий </w:t>
      </w:r>
      <w:r>
        <w:rPr>
          <w:rFonts w:ascii="Tinos" w:hAnsi="Tinos" w:eastAsia="Tinos" w:cs="Tinos"/>
          <w:sz w:val="28"/>
          <w:szCs w:val="28"/>
        </w:rPr>
        <w:t xml:space="preserve">район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 </w:t>
      </w:r>
      <w:r>
        <w:rPr>
          <w:rFonts w:ascii="Tinos" w:hAnsi="Tinos" w:eastAsia="Tinos" w:cs="Tinos"/>
          <w:sz w:val="28"/>
          <w:szCs w:val="28"/>
        </w:rPr>
        <w:t xml:space="preserve">и формирование бюджетной отчетности, реформирование системы бюджетных платежей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Основными направлениями формирования бюджетной (бухгалтерской) отчетности является: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формирование своевременной качественной бюджетной (бухгалтерской) отч</w:t>
      </w:r>
      <w:r>
        <w:rPr>
          <w:rFonts w:ascii="Tinos" w:hAnsi="Tinos" w:eastAsia="Tinos" w:cs="Tinos"/>
          <w:sz w:val="28"/>
          <w:szCs w:val="28"/>
        </w:rPr>
        <w:t xml:space="preserve">етности об исполнении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бюджета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обеспечение идентичности показателей бюджетной отчетности с отчетностью органов Федерального </w:t>
      </w:r>
      <w:r>
        <w:rPr>
          <w:rFonts w:ascii="Tinos" w:hAnsi="Tinos" w:eastAsia="Tinos" w:cs="Tinos"/>
          <w:sz w:val="28"/>
          <w:szCs w:val="28"/>
        </w:rPr>
        <w:t xml:space="preserve">казначейства по уровням бюджета;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Задача 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. Повышение открытости и прозрачн</w:t>
      </w:r>
      <w:r>
        <w:rPr>
          <w:rFonts w:ascii="Tinos" w:hAnsi="Tinos" w:eastAsia="Tinos" w:cs="Tinos"/>
          <w:sz w:val="28"/>
          <w:szCs w:val="28"/>
        </w:rPr>
        <w:t xml:space="preserve">ости </w:t>
      </w:r>
      <w:r>
        <w:rPr>
          <w:rFonts w:ascii="Tinos" w:hAnsi="Tinos" w:eastAsia="Tinos" w:cs="Tinos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 поселения </w:t>
      </w:r>
      <w:r>
        <w:rPr>
          <w:rFonts w:ascii="Tinos" w:hAnsi="Tinos" w:eastAsia="Tinos" w:cs="Tinos"/>
          <w:sz w:val="28"/>
          <w:szCs w:val="28"/>
        </w:rPr>
        <w:t xml:space="preserve">муниципального района «</w:t>
      </w:r>
      <w:r>
        <w:rPr>
          <w:rFonts w:ascii="Tinos" w:hAnsi="Tinos" w:eastAsia="Tinos" w:cs="Tinos"/>
          <w:sz w:val="28"/>
          <w:szCs w:val="28"/>
        </w:rPr>
        <w:t xml:space="preserve">Чернянск</w:t>
      </w:r>
      <w:r>
        <w:rPr>
          <w:rFonts w:ascii="Tinos" w:hAnsi="Tinos" w:eastAsia="Tinos" w:cs="Tinos"/>
          <w:sz w:val="28"/>
          <w:szCs w:val="28"/>
        </w:rPr>
        <w:t xml:space="preserve">ий район»</w:t>
      </w:r>
      <w:r>
        <w:rPr>
          <w:rFonts w:ascii="Tinos" w:hAnsi="Tinos" w:eastAsia="Tinos" w:cs="Tinos"/>
          <w:sz w:val="28"/>
          <w:szCs w:val="28"/>
        </w:rPr>
        <w:t xml:space="preserve"> Белгородской области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b w:val="0"/>
        </w:rPr>
      </w:pPr>
      <w:r>
        <w:rPr>
          <w:rFonts w:ascii="Tinos" w:hAnsi="Tinos" w:eastAsia="Tinos" w:cs="Tinos"/>
          <w:b w:val="0"/>
          <w:sz w:val="28"/>
          <w:szCs w:val="28"/>
        </w:rPr>
        <w:t xml:space="preserve">Н</w:t>
      </w:r>
      <w:r>
        <w:rPr>
          <w:rFonts w:ascii="Tinos" w:hAnsi="Tinos" w:eastAsia="Tinos" w:cs="Tinos"/>
          <w:b w:val="0"/>
          <w:sz w:val="28"/>
          <w:szCs w:val="28"/>
        </w:rPr>
        <w:t xml:space="preserve">а официальном сайте </w:t>
      </w:r>
      <w:r>
        <w:rPr>
          <w:rFonts w:ascii="Tinos" w:hAnsi="Tinos" w:eastAsia="Tinos" w:cs="Tinos"/>
          <w:b w:val="0"/>
          <w:sz w:val="28"/>
          <w:szCs w:val="28"/>
        </w:rPr>
        <w:t xml:space="preserve">администрации </w:t>
      </w:r>
      <w:r>
        <w:rPr>
          <w:rFonts w:ascii="Tinos" w:hAnsi="Tinos" w:eastAsia="Tinos" w:cs="Tinos"/>
          <w:b w:val="0"/>
          <w:sz w:val="28"/>
          <w:szCs w:val="28"/>
        </w:rPr>
        <w:t xml:space="preserve">Лубян</w:t>
      </w:r>
      <w:r>
        <w:rPr>
          <w:rFonts w:ascii="Tinos" w:hAnsi="Tinos" w:eastAsia="Tinos" w:cs="Tinos"/>
          <w:b w:val="0"/>
          <w:sz w:val="28"/>
          <w:szCs w:val="28"/>
        </w:rPr>
        <w:t xml:space="preserve">ского сельского поселения </w:t>
      </w:r>
      <w:r>
        <w:rPr>
          <w:rFonts w:ascii="Tinos" w:hAnsi="Tinos" w:eastAsia="Tinos" w:cs="Tinos"/>
          <w:b w:val="0"/>
          <w:sz w:val="28"/>
          <w:szCs w:val="28"/>
        </w:rPr>
        <w:t xml:space="preserve">ведется раздел «Бюджет для граждан», где своевременно размещается информация об утвержденных показате</w:t>
      </w:r>
      <w:r>
        <w:rPr>
          <w:rFonts w:ascii="Tinos" w:hAnsi="Tinos" w:eastAsia="Tinos" w:cs="Tinos"/>
          <w:b w:val="0"/>
          <w:sz w:val="28"/>
          <w:szCs w:val="28"/>
        </w:rPr>
        <w:t xml:space="preserve">лях бюджета </w:t>
      </w:r>
      <w:r>
        <w:rPr>
          <w:rFonts w:ascii="Tinos" w:hAnsi="Tinos" w:eastAsia="Tinos" w:cs="Tinos"/>
          <w:b w:val="0"/>
          <w:sz w:val="28"/>
          <w:szCs w:val="28"/>
        </w:rPr>
        <w:t xml:space="preserve">Лубян</w:t>
      </w:r>
      <w:r>
        <w:rPr>
          <w:rFonts w:ascii="Tinos" w:hAnsi="Tinos" w:eastAsia="Tinos" w:cs="Tinos"/>
          <w:b w:val="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</w:t>
      </w:r>
      <w:r>
        <w:rPr>
          <w:rFonts w:ascii="Tinos" w:hAnsi="Tinos" w:eastAsia="Tinos" w:cs="Tinos"/>
          <w:b w:val="0"/>
          <w:sz w:val="28"/>
          <w:szCs w:val="28"/>
        </w:rPr>
        <w:t xml:space="preserve">. </w:t>
      </w:r>
      <w:r>
        <w:rPr>
          <w:rFonts w:ascii="Tinos" w:hAnsi="Tinos" w:eastAsia="Tinos" w:cs="Tinos"/>
          <w:b w:val="0"/>
          <w:sz w:val="28"/>
          <w:szCs w:val="28"/>
        </w:rPr>
        <w:t xml:space="preserve">В данном направлении необходимо обеспечить актуализацию материалов п</w:t>
      </w:r>
      <w:r>
        <w:rPr>
          <w:rFonts w:ascii="Tinos" w:hAnsi="Tinos" w:eastAsia="Tinos" w:cs="Tinos"/>
          <w:b w:val="0"/>
          <w:sz w:val="28"/>
          <w:szCs w:val="28"/>
        </w:rPr>
        <w:t xml:space="preserve">о основным параметрам </w:t>
      </w:r>
      <w:r>
        <w:rPr>
          <w:rFonts w:ascii="Tinos" w:hAnsi="Tinos" w:eastAsia="Tinos" w:cs="Tinos"/>
          <w:b w:val="0"/>
          <w:sz w:val="28"/>
          <w:szCs w:val="28"/>
        </w:rPr>
        <w:t xml:space="preserve"> бюджета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сельского</w:t>
      </w:r>
      <w:r>
        <w:rPr>
          <w:rFonts w:ascii="Tinos" w:hAnsi="Tinos" w:eastAsia="Tinos" w:cs="Tinos"/>
          <w:b w:val="0"/>
          <w:sz w:val="28"/>
          <w:szCs w:val="28"/>
        </w:rPr>
        <w:t xml:space="preserve"> поселения</w:t>
      </w:r>
      <w:r>
        <w:rPr>
          <w:rFonts w:ascii="Tinos" w:hAnsi="Tinos" w:eastAsia="Tinos" w:cs="Tinos"/>
          <w:b w:val="0"/>
          <w:sz w:val="28"/>
          <w:szCs w:val="28"/>
        </w:rPr>
        <w:t xml:space="preserve">, а также размещать сведе</w:t>
      </w:r>
      <w:r>
        <w:rPr>
          <w:rFonts w:ascii="Tinos" w:hAnsi="Tinos" w:eastAsia="Tinos" w:cs="Tinos"/>
          <w:b w:val="0"/>
          <w:sz w:val="28"/>
          <w:szCs w:val="28"/>
        </w:rPr>
        <w:t xml:space="preserve">ния о ходе исполнения </w:t>
      </w:r>
      <w:r>
        <w:rPr>
          <w:rFonts w:ascii="Tinos" w:hAnsi="Tinos" w:eastAsia="Tinos" w:cs="Tinos"/>
          <w:b w:val="0"/>
          <w:sz w:val="28"/>
          <w:szCs w:val="28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eastAsia="Tinos" w:cs="Tinos"/>
          <w:b w:val="0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году будет продолжена работа по размещению открытых данн</w:t>
      </w:r>
      <w:r>
        <w:rPr>
          <w:rFonts w:ascii="Tinos" w:hAnsi="Tinos" w:eastAsia="Tinos" w:cs="Tinos"/>
          <w:sz w:val="28"/>
          <w:szCs w:val="28"/>
        </w:rPr>
        <w:t xml:space="preserve">ых на официа</w:t>
      </w:r>
      <w:r>
        <w:rPr>
          <w:rFonts w:ascii="Tinos" w:hAnsi="Tinos" w:eastAsia="Tinos" w:cs="Tinos"/>
          <w:sz w:val="28"/>
          <w:szCs w:val="28"/>
        </w:rPr>
        <w:t xml:space="preserve">льном сайте администрации </w:t>
      </w:r>
      <w:r>
        <w:rPr>
          <w:rFonts w:ascii="Tinos" w:hAnsi="Tinos" w:eastAsia="Tinos" w:cs="Tinos"/>
          <w:sz w:val="28"/>
          <w:szCs w:val="28"/>
        </w:rPr>
        <w:t xml:space="preserve">сельского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поселения</w:t>
      </w:r>
      <w:r>
        <w:rPr>
          <w:rFonts w:ascii="Tinos" w:hAnsi="Tinos" w:eastAsia="Tinos" w:cs="Tinos"/>
          <w:sz w:val="28"/>
          <w:szCs w:val="28"/>
        </w:rPr>
        <w:t xml:space="preserve"> в целях повышения уровня открыто</w:t>
      </w:r>
      <w:r>
        <w:rPr>
          <w:rFonts w:ascii="Tinos" w:hAnsi="Tinos" w:eastAsia="Tinos" w:cs="Tinos"/>
          <w:sz w:val="28"/>
          <w:szCs w:val="28"/>
        </w:rPr>
        <w:t xml:space="preserve">сти бюджета </w:t>
      </w:r>
      <w:r>
        <w:rPr>
          <w:rFonts w:ascii="Tinos" w:hAnsi="Tinos" w:eastAsia="Tinos" w:cs="Tinos"/>
          <w:sz w:val="28"/>
          <w:szCs w:val="28"/>
        </w:rPr>
        <w:t xml:space="preserve">Лубян</w:t>
      </w:r>
      <w:r>
        <w:rPr>
          <w:rFonts w:ascii="Tinos" w:hAnsi="Tinos" w:eastAsia="Tinos" w:cs="Tinos"/>
          <w:sz w:val="28"/>
          <w:szCs w:val="28"/>
        </w:rPr>
        <w:t xml:space="preserve">ского сельского</w:t>
      </w:r>
      <w:r>
        <w:rPr>
          <w:rFonts w:ascii="Tinos" w:hAnsi="Tinos" w:eastAsia="Tinos" w:cs="Tinos"/>
          <w:sz w:val="28"/>
          <w:szCs w:val="28"/>
        </w:rPr>
        <w:t xml:space="preserve"> поселения муниципального района «</w:t>
      </w:r>
      <w:r>
        <w:rPr>
          <w:rFonts w:ascii="Tinos" w:hAnsi="Tinos" w:eastAsia="Tinos" w:cs="Tinos"/>
          <w:sz w:val="28"/>
          <w:szCs w:val="28"/>
        </w:rPr>
        <w:t xml:space="preserve">Чернянск</w:t>
      </w:r>
      <w:r>
        <w:rPr>
          <w:rFonts w:ascii="Tinos" w:hAnsi="Tinos" w:eastAsia="Tinos" w:cs="Tinos"/>
          <w:sz w:val="28"/>
          <w:szCs w:val="28"/>
        </w:rPr>
        <w:t xml:space="preserve">ий</w:t>
      </w:r>
      <w:r>
        <w:rPr>
          <w:rFonts w:ascii="Tinos" w:hAnsi="Tinos" w:eastAsia="Tinos" w:cs="Tinos"/>
          <w:sz w:val="28"/>
          <w:szCs w:val="28"/>
        </w:rPr>
        <w:t xml:space="preserve"> район</w:t>
      </w:r>
      <w:r>
        <w:rPr>
          <w:rFonts w:ascii="Tinos" w:hAnsi="Tinos" w:eastAsia="Tinos" w:cs="Tinos"/>
          <w:sz w:val="28"/>
          <w:szCs w:val="28"/>
        </w:rPr>
        <w:t xml:space="preserve">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41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mbria">
    <w:panose1 w:val="02040503050406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Cambria" w:hAnsi="Cambria" w:eastAsia="Cambria" w:cs="Cambria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1_634" w:customStyle="1">
    <w:name w:val="Основной текст (4)"/>
    <w:basedOn w:val="671"/>
    <w:link w:val="680"/>
    <w:pPr>
      <w:contextualSpacing w:val="0"/>
      <w:ind w:left="0" w:right="0" w:hanging="240"/>
      <w:jc w:val="both"/>
      <w:keepLines w:val="0"/>
      <w:keepNext w:val="0"/>
      <w:pageBreakBefore w:val="0"/>
      <w:spacing w:before="960" w:beforeAutospacing="0" w:after="0" w:afterAutospacing="0" w:line="317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097" w:customStyle="1">
    <w:name w:val="Основной текст1"/>
    <w:basedOn w:val="671"/>
    <w:link w:val="681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317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1096" w:customStyle="1">
    <w:name w:val="Основной текст + Полужирный;Интервал 3 pt"/>
    <w:basedOn w:val="6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2024-05-17T07:11:06Z</dcterms:modified>
</cp:coreProperties>
</file>